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D1B" w:rsidRPr="00401947" w:rsidRDefault="00FA2D1B" w:rsidP="001712DD">
      <w:pPr>
        <w:spacing w:after="0"/>
        <w:ind w:left="227" w:right="227"/>
        <w:jc w:val="center"/>
        <w:rPr>
          <w:rFonts w:ascii="Arial" w:hAnsi="Arial" w:cs="Arial"/>
          <w:b/>
          <w:sz w:val="24"/>
          <w:szCs w:val="24"/>
        </w:rPr>
      </w:pPr>
      <w:r w:rsidRPr="00401947">
        <w:rPr>
          <w:rFonts w:ascii="Arial" w:hAnsi="Arial" w:cs="Arial"/>
          <w:noProof/>
          <w:lang w:eastAsia="en-GB"/>
        </w:rPr>
        <w:drawing>
          <wp:inline distT="0" distB="0" distL="0" distR="0" wp14:anchorId="0F0F94DC" wp14:editId="63CE7E9B">
            <wp:extent cx="1190625" cy="108355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stc15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90061" cy="1083046"/>
                    </a:xfrm>
                    <a:prstGeom prst="rect">
                      <a:avLst/>
                    </a:prstGeom>
                  </pic:spPr>
                </pic:pic>
              </a:graphicData>
            </a:graphic>
          </wp:inline>
        </w:drawing>
      </w:r>
    </w:p>
    <w:p w:rsidR="00263F09" w:rsidRPr="00401947" w:rsidRDefault="00263F09" w:rsidP="001712DD">
      <w:pPr>
        <w:spacing w:after="0"/>
        <w:ind w:left="227" w:right="227"/>
        <w:jc w:val="center"/>
        <w:rPr>
          <w:rFonts w:ascii="Arial" w:hAnsi="Arial" w:cs="Arial"/>
          <w:b/>
          <w:sz w:val="24"/>
          <w:szCs w:val="24"/>
        </w:rPr>
      </w:pPr>
      <w:r w:rsidRPr="00401947">
        <w:rPr>
          <w:rFonts w:ascii="Arial" w:hAnsi="Arial" w:cs="Arial"/>
          <w:b/>
          <w:sz w:val="24"/>
          <w:szCs w:val="24"/>
        </w:rPr>
        <w:t>Terms and Conditions</w:t>
      </w:r>
    </w:p>
    <w:p w:rsidR="001549ED" w:rsidRPr="00401947" w:rsidRDefault="001549ED" w:rsidP="001712DD">
      <w:pPr>
        <w:spacing w:after="0"/>
        <w:ind w:left="227" w:right="227"/>
        <w:jc w:val="center"/>
        <w:rPr>
          <w:rFonts w:ascii="Arial" w:hAnsi="Arial" w:cs="Arial"/>
          <w:b/>
          <w:sz w:val="24"/>
          <w:szCs w:val="24"/>
        </w:rPr>
      </w:pPr>
    </w:p>
    <w:p w:rsidR="009E72EB" w:rsidRPr="00401947" w:rsidRDefault="009E72EB" w:rsidP="001E3187">
      <w:pPr>
        <w:pStyle w:val="Heading2"/>
        <w:numPr>
          <w:ilvl w:val="0"/>
          <w:numId w:val="3"/>
        </w:numPr>
        <w:ind w:left="426" w:right="227" w:hanging="426"/>
        <w:jc w:val="both"/>
        <w:rPr>
          <w:rFonts w:cs="Arial"/>
          <w:szCs w:val="24"/>
        </w:rPr>
      </w:pPr>
      <w:r w:rsidRPr="00401947">
        <w:rPr>
          <w:rFonts w:cs="Arial"/>
          <w:szCs w:val="24"/>
          <w:u w:val="none"/>
        </w:rPr>
        <w:t>Rent</w:t>
      </w:r>
    </w:p>
    <w:p w:rsidR="009E72EB" w:rsidRPr="00401947" w:rsidRDefault="009E72EB" w:rsidP="001E3187">
      <w:pPr>
        <w:spacing w:after="0"/>
        <w:ind w:left="426" w:right="227"/>
        <w:jc w:val="both"/>
        <w:rPr>
          <w:rFonts w:ascii="Arial" w:eastAsiaTheme="minorEastAsia" w:hAnsi="Arial" w:cs="Arial"/>
          <w:sz w:val="24"/>
          <w:szCs w:val="24"/>
          <w:lang w:eastAsia="ja-JP"/>
        </w:rPr>
      </w:pPr>
      <w:r w:rsidRPr="00401947">
        <w:rPr>
          <w:rFonts w:ascii="Arial" w:hAnsi="Arial" w:cs="Arial"/>
          <w:sz w:val="24"/>
          <w:szCs w:val="24"/>
        </w:rPr>
        <w:t>The council will advise the tenant</w:t>
      </w:r>
      <w:r w:rsidRPr="00401947">
        <w:rPr>
          <w:rFonts w:ascii="Arial" w:eastAsiaTheme="minorEastAsia" w:hAnsi="Arial" w:cs="Arial"/>
          <w:sz w:val="24"/>
          <w:szCs w:val="24"/>
          <w:lang w:eastAsia="ja-JP"/>
        </w:rPr>
        <w:t xml:space="preserve"> </w:t>
      </w:r>
      <w:r w:rsidRPr="00401947">
        <w:rPr>
          <w:rFonts w:ascii="Arial" w:hAnsi="Arial" w:cs="Arial"/>
          <w:sz w:val="24"/>
          <w:szCs w:val="24"/>
        </w:rPr>
        <w:t>as to the annual amount to be paid for each individual plot</w:t>
      </w:r>
      <w:r w:rsidR="0095640A">
        <w:rPr>
          <w:rFonts w:ascii="Arial" w:hAnsi="Arial" w:cs="Arial"/>
          <w:sz w:val="24"/>
          <w:szCs w:val="24"/>
        </w:rPr>
        <w:t xml:space="preserve"> no later than 30 days </w:t>
      </w:r>
      <w:r w:rsidRPr="00401947">
        <w:rPr>
          <w:rFonts w:ascii="Arial" w:eastAsiaTheme="minorEastAsia" w:hAnsi="Arial" w:cs="Arial"/>
          <w:sz w:val="24"/>
          <w:szCs w:val="24"/>
          <w:lang w:eastAsia="ja-JP"/>
        </w:rPr>
        <w:t>prior to</w:t>
      </w:r>
      <w:r w:rsidRPr="00401947">
        <w:rPr>
          <w:rFonts w:ascii="Arial" w:hAnsi="Arial" w:cs="Arial"/>
          <w:sz w:val="24"/>
          <w:szCs w:val="24"/>
        </w:rPr>
        <w:t xml:space="preserve"> the </w:t>
      </w:r>
      <w:r w:rsidR="0095640A">
        <w:rPr>
          <w:rFonts w:ascii="Arial" w:hAnsi="Arial" w:cs="Arial"/>
          <w:sz w:val="24"/>
          <w:szCs w:val="24"/>
        </w:rPr>
        <w:t xml:space="preserve">rent due date. </w:t>
      </w:r>
      <w:r w:rsidRPr="00401947">
        <w:rPr>
          <w:rFonts w:ascii="Arial" w:eastAsiaTheme="minorEastAsia" w:hAnsi="Arial" w:cs="Arial"/>
          <w:sz w:val="24"/>
          <w:szCs w:val="24"/>
          <w:lang w:eastAsia="ja-JP"/>
        </w:rPr>
        <w:t>The rent is specific to each plot and is calculated in line with our chargin</w:t>
      </w:r>
      <w:r w:rsidR="00035525" w:rsidRPr="00401947">
        <w:rPr>
          <w:rFonts w:ascii="Arial" w:eastAsiaTheme="minorEastAsia" w:hAnsi="Arial" w:cs="Arial"/>
          <w:sz w:val="24"/>
          <w:szCs w:val="24"/>
          <w:lang w:eastAsia="ja-JP"/>
        </w:rPr>
        <w:t>g policy (£0.</w:t>
      </w:r>
      <w:r w:rsidR="000B742E">
        <w:rPr>
          <w:rFonts w:ascii="Arial" w:eastAsiaTheme="minorEastAsia" w:hAnsi="Arial" w:cs="Arial"/>
          <w:sz w:val="24"/>
          <w:szCs w:val="24"/>
          <w:lang w:eastAsia="ja-JP"/>
        </w:rPr>
        <w:t>30</w:t>
      </w:r>
      <w:r w:rsidR="00035525" w:rsidRPr="00401947">
        <w:rPr>
          <w:rFonts w:ascii="Arial" w:eastAsiaTheme="minorEastAsia" w:hAnsi="Arial" w:cs="Arial"/>
          <w:sz w:val="24"/>
          <w:szCs w:val="24"/>
          <w:lang w:eastAsia="ja-JP"/>
        </w:rPr>
        <w:t xml:space="preserve"> per square metre</w:t>
      </w:r>
      <w:r w:rsidRPr="00401947">
        <w:rPr>
          <w:rFonts w:ascii="Arial" w:eastAsiaTheme="minorEastAsia" w:hAnsi="Arial" w:cs="Arial"/>
          <w:sz w:val="24"/>
          <w:szCs w:val="24"/>
          <w:lang w:eastAsia="ja-JP"/>
        </w:rPr>
        <w:t xml:space="preserve">). </w:t>
      </w:r>
      <w:bookmarkStart w:id="0" w:name="_GoBack"/>
      <w:bookmarkEnd w:id="0"/>
    </w:p>
    <w:p w:rsidR="00F30C84" w:rsidRDefault="00F30C84" w:rsidP="001E3187">
      <w:pPr>
        <w:spacing w:after="0"/>
        <w:ind w:left="426" w:right="227"/>
        <w:jc w:val="both"/>
        <w:rPr>
          <w:rFonts w:ascii="Arial" w:eastAsiaTheme="minorEastAsia" w:hAnsi="Arial" w:cs="Arial"/>
          <w:sz w:val="24"/>
          <w:szCs w:val="24"/>
          <w:lang w:eastAsia="ja-JP"/>
        </w:rPr>
      </w:pPr>
    </w:p>
    <w:p w:rsidR="009E72EB" w:rsidRPr="00F30C84" w:rsidRDefault="009E72EB" w:rsidP="00F30C84">
      <w:pPr>
        <w:spacing w:after="0"/>
        <w:ind w:left="426" w:right="227"/>
        <w:jc w:val="both"/>
        <w:rPr>
          <w:rFonts w:ascii="Arial" w:eastAsiaTheme="minorEastAsia" w:hAnsi="Arial" w:cs="Arial"/>
          <w:bCs/>
          <w:sz w:val="24"/>
          <w:szCs w:val="24"/>
          <w:lang w:eastAsia="ja-JP"/>
        </w:rPr>
      </w:pPr>
      <w:r w:rsidRPr="00401947">
        <w:rPr>
          <w:rFonts w:ascii="Arial" w:eastAsiaTheme="minorEastAsia" w:hAnsi="Arial" w:cs="Arial"/>
          <w:sz w:val="24"/>
          <w:szCs w:val="24"/>
          <w:lang w:eastAsia="ja-JP"/>
        </w:rPr>
        <w:t xml:space="preserve">Payment of the </w:t>
      </w:r>
      <w:r w:rsidRPr="00401947">
        <w:rPr>
          <w:rFonts w:ascii="Arial" w:hAnsi="Arial" w:cs="Arial"/>
          <w:sz w:val="24"/>
          <w:szCs w:val="24"/>
        </w:rPr>
        <w:t xml:space="preserve">allotment rent </w:t>
      </w:r>
      <w:r w:rsidRPr="00401947">
        <w:rPr>
          <w:rFonts w:ascii="Arial" w:eastAsiaTheme="minorEastAsia" w:hAnsi="Arial" w:cs="Arial"/>
          <w:sz w:val="24"/>
          <w:szCs w:val="24"/>
          <w:lang w:eastAsia="ja-JP"/>
        </w:rPr>
        <w:t>s</w:t>
      </w:r>
      <w:r w:rsidRPr="00401947">
        <w:rPr>
          <w:rFonts w:ascii="Arial" w:hAnsi="Arial" w:cs="Arial"/>
          <w:sz w:val="24"/>
          <w:szCs w:val="24"/>
        </w:rPr>
        <w:t xml:space="preserve">hall be </w:t>
      </w:r>
      <w:r w:rsidRPr="00401947">
        <w:rPr>
          <w:rFonts w:ascii="Arial" w:eastAsiaTheme="minorEastAsia" w:hAnsi="Arial" w:cs="Arial"/>
          <w:sz w:val="24"/>
          <w:szCs w:val="24"/>
          <w:lang w:eastAsia="ja-JP"/>
        </w:rPr>
        <w:t xml:space="preserve">made </w:t>
      </w:r>
      <w:r w:rsidRPr="00401947">
        <w:rPr>
          <w:rFonts w:ascii="Arial" w:hAnsi="Arial" w:cs="Arial"/>
          <w:sz w:val="24"/>
          <w:szCs w:val="24"/>
        </w:rPr>
        <w:t xml:space="preserve">within </w:t>
      </w:r>
      <w:r w:rsidRPr="00401947">
        <w:rPr>
          <w:rFonts w:ascii="Arial" w:hAnsi="Arial" w:cs="Arial"/>
          <w:bCs/>
          <w:sz w:val="24"/>
          <w:szCs w:val="24"/>
          <w:u w:val="single"/>
        </w:rPr>
        <w:t>30</w:t>
      </w:r>
      <w:r w:rsidRPr="00401947">
        <w:rPr>
          <w:rFonts w:ascii="Arial" w:hAnsi="Arial" w:cs="Arial"/>
          <w:sz w:val="24"/>
          <w:szCs w:val="24"/>
        </w:rPr>
        <w:t xml:space="preserve"> </w:t>
      </w:r>
      <w:r w:rsidRPr="00401947">
        <w:rPr>
          <w:rFonts w:ascii="Arial" w:hAnsi="Arial" w:cs="Arial"/>
          <w:bCs/>
          <w:sz w:val="24"/>
          <w:szCs w:val="24"/>
        </w:rPr>
        <w:t xml:space="preserve">days of </w:t>
      </w:r>
      <w:r w:rsidR="00035525" w:rsidRPr="00401947">
        <w:rPr>
          <w:rFonts w:ascii="Arial" w:eastAsiaTheme="minorEastAsia" w:hAnsi="Arial" w:cs="Arial"/>
          <w:bCs/>
          <w:sz w:val="24"/>
          <w:szCs w:val="24"/>
          <w:lang w:eastAsia="ja-JP"/>
        </w:rPr>
        <w:t>the date of the rent renewal</w:t>
      </w:r>
      <w:r w:rsidRPr="00401947">
        <w:rPr>
          <w:rFonts w:ascii="Arial" w:eastAsiaTheme="minorEastAsia" w:hAnsi="Arial" w:cs="Arial"/>
          <w:bCs/>
          <w:sz w:val="24"/>
          <w:szCs w:val="24"/>
          <w:lang w:eastAsia="ja-JP"/>
        </w:rPr>
        <w:t xml:space="preserve"> </w:t>
      </w:r>
      <w:r w:rsidR="00035525" w:rsidRPr="00401947">
        <w:rPr>
          <w:rFonts w:ascii="Arial" w:eastAsiaTheme="minorEastAsia" w:hAnsi="Arial" w:cs="Arial"/>
          <w:bCs/>
          <w:sz w:val="24"/>
          <w:szCs w:val="24"/>
          <w:lang w:eastAsia="ja-JP"/>
        </w:rPr>
        <w:t xml:space="preserve">notice </w:t>
      </w:r>
      <w:r w:rsidRPr="00401947">
        <w:rPr>
          <w:rFonts w:ascii="Arial" w:eastAsiaTheme="minorEastAsia" w:hAnsi="Arial" w:cs="Arial"/>
          <w:bCs/>
          <w:sz w:val="24"/>
          <w:szCs w:val="24"/>
          <w:lang w:eastAsia="ja-JP"/>
        </w:rPr>
        <w:t xml:space="preserve">and payment shall be made </w:t>
      </w:r>
      <w:r w:rsidRPr="00401947">
        <w:rPr>
          <w:rFonts w:ascii="Arial" w:hAnsi="Arial" w:cs="Arial"/>
          <w:bCs/>
          <w:sz w:val="24"/>
          <w:szCs w:val="24"/>
        </w:rPr>
        <w:t xml:space="preserve">in accordance with the instructions </w:t>
      </w:r>
      <w:r w:rsidR="00D1120F">
        <w:rPr>
          <w:rFonts w:ascii="Arial" w:hAnsi="Arial" w:cs="Arial"/>
          <w:bCs/>
          <w:sz w:val="24"/>
          <w:szCs w:val="24"/>
        </w:rPr>
        <w:t>detailed within the renewal pack</w:t>
      </w:r>
      <w:r w:rsidRPr="00401947">
        <w:rPr>
          <w:rFonts w:ascii="Arial" w:hAnsi="Arial" w:cs="Arial"/>
          <w:bCs/>
          <w:sz w:val="24"/>
          <w:szCs w:val="24"/>
        </w:rPr>
        <w:t>.</w:t>
      </w:r>
      <w:r w:rsidR="00F30C84">
        <w:rPr>
          <w:rFonts w:ascii="Arial" w:eastAsiaTheme="minorEastAsia" w:hAnsi="Arial" w:cs="Arial"/>
          <w:bCs/>
          <w:sz w:val="24"/>
          <w:szCs w:val="24"/>
          <w:lang w:eastAsia="ja-JP"/>
        </w:rPr>
        <w:t xml:space="preserve">  </w:t>
      </w:r>
      <w:r w:rsidRPr="00401947">
        <w:rPr>
          <w:rFonts w:ascii="Arial" w:hAnsi="Arial" w:cs="Arial"/>
          <w:bCs/>
          <w:sz w:val="24"/>
          <w:szCs w:val="24"/>
        </w:rPr>
        <w:t xml:space="preserve">Failure to pay within the </w:t>
      </w:r>
      <w:r w:rsidRPr="00401947">
        <w:rPr>
          <w:rFonts w:ascii="Arial" w:eastAsiaTheme="minorEastAsia" w:hAnsi="Arial" w:cs="Arial"/>
          <w:bCs/>
          <w:sz w:val="24"/>
          <w:szCs w:val="24"/>
          <w:lang w:eastAsia="ja-JP"/>
        </w:rPr>
        <w:t xml:space="preserve">specified </w:t>
      </w:r>
      <w:r w:rsidRPr="00401947">
        <w:rPr>
          <w:rFonts w:ascii="Arial" w:hAnsi="Arial" w:cs="Arial"/>
          <w:bCs/>
          <w:sz w:val="24"/>
          <w:szCs w:val="24"/>
        </w:rPr>
        <w:t xml:space="preserve">time limits may result in termination or </w:t>
      </w:r>
      <w:r w:rsidRPr="00401947">
        <w:rPr>
          <w:rFonts w:ascii="Arial" w:eastAsiaTheme="minorEastAsia" w:hAnsi="Arial" w:cs="Arial"/>
          <w:bCs/>
          <w:sz w:val="24"/>
          <w:szCs w:val="24"/>
          <w:lang w:eastAsia="ja-JP"/>
        </w:rPr>
        <w:t xml:space="preserve">a </w:t>
      </w:r>
      <w:r w:rsidRPr="00401947">
        <w:rPr>
          <w:rFonts w:ascii="Arial" w:hAnsi="Arial" w:cs="Arial"/>
          <w:bCs/>
          <w:sz w:val="24"/>
          <w:szCs w:val="24"/>
        </w:rPr>
        <w:t xml:space="preserve">refusal to renew the </w:t>
      </w:r>
      <w:r w:rsidRPr="00401947">
        <w:rPr>
          <w:rFonts w:ascii="Arial" w:eastAsiaTheme="minorEastAsia" w:hAnsi="Arial" w:cs="Arial"/>
          <w:bCs/>
          <w:sz w:val="24"/>
          <w:szCs w:val="24"/>
          <w:lang w:eastAsia="ja-JP"/>
        </w:rPr>
        <w:t>tenancy</w:t>
      </w:r>
      <w:r w:rsidRPr="00401947">
        <w:rPr>
          <w:rFonts w:ascii="Arial" w:hAnsi="Arial" w:cs="Arial"/>
          <w:bCs/>
          <w:sz w:val="24"/>
          <w:szCs w:val="24"/>
        </w:rPr>
        <w:t xml:space="preserve">. </w:t>
      </w:r>
      <w:r w:rsidRPr="00401947">
        <w:rPr>
          <w:rFonts w:ascii="Arial" w:hAnsi="Arial" w:cs="Arial"/>
          <w:b/>
          <w:sz w:val="24"/>
          <w:szCs w:val="24"/>
        </w:rPr>
        <w:t xml:space="preserve">Any </w:t>
      </w:r>
      <w:r w:rsidRPr="00401947">
        <w:rPr>
          <w:rFonts w:ascii="Arial" w:eastAsiaTheme="minorEastAsia" w:hAnsi="Arial" w:cs="Arial"/>
          <w:b/>
          <w:sz w:val="24"/>
          <w:szCs w:val="24"/>
          <w:lang w:eastAsia="ja-JP"/>
        </w:rPr>
        <w:t xml:space="preserve">relevant </w:t>
      </w:r>
      <w:r w:rsidRPr="00401947">
        <w:rPr>
          <w:rFonts w:ascii="Arial" w:hAnsi="Arial" w:cs="Arial"/>
          <w:b/>
          <w:sz w:val="24"/>
          <w:szCs w:val="24"/>
        </w:rPr>
        <w:t xml:space="preserve">change in tenant circumstances </w:t>
      </w:r>
      <w:r w:rsidRPr="00401947">
        <w:rPr>
          <w:rFonts w:ascii="Arial" w:eastAsiaTheme="minorEastAsia" w:hAnsi="Arial" w:cs="Arial"/>
          <w:b/>
          <w:sz w:val="24"/>
          <w:szCs w:val="24"/>
          <w:lang w:eastAsia="ja-JP"/>
        </w:rPr>
        <w:t>(</w:t>
      </w:r>
      <w:r w:rsidRPr="00401947">
        <w:rPr>
          <w:rFonts w:ascii="Arial" w:hAnsi="Arial" w:cs="Arial"/>
          <w:b/>
          <w:sz w:val="24"/>
          <w:szCs w:val="24"/>
        </w:rPr>
        <w:t>e.g. change of address</w:t>
      </w:r>
      <w:r w:rsidRPr="00401947">
        <w:rPr>
          <w:rFonts w:ascii="Arial" w:eastAsiaTheme="minorEastAsia" w:hAnsi="Arial" w:cs="Arial"/>
          <w:b/>
          <w:sz w:val="24"/>
          <w:szCs w:val="24"/>
          <w:lang w:eastAsia="ja-JP"/>
        </w:rPr>
        <w:t>)</w:t>
      </w:r>
      <w:r w:rsidRPr="00401947">
        <w:rPr>
          <w:rFonts w:ascii="Arial" w:hAnsi="Arial" w:cs="Arial"/>
          <w:b/>
          <w:sz w:val="24"/>
          <w:szCs w:val="24"/>
        </w:rPr>
        <w:t xml:space="preserve"> must be communicated immediately to the Town Council.</w:t>
      </w:r>
    </w:p>
    <w:p w:rsidR="00F30C84" w:rsidRDefault="00F30C84" w:rsidP="001E3187">
      <w:pPr>
        <w:spacing w:after="0"/>
        <w:ind w:left="426" w:right="227"/>
        <w:jc w:val="both"/>
        <w:rPr>
          <w:rFonts w:ascii="Arial" w:hAnsi="Arial" w:cs="Arial"/>
          <w:sz w:val="24"/>
          <w:szCs w:val="24"/>
        </w:rPr>
      </w:pPr>
    </w:p>
    <w:p w:rsidR="009E72EB" w:rsidRPr="00401947" w:rsidRDefault="009E72EB" w:rsidP="001E3187">
      <w:pPr>
        <w:spacing w:after="0"/>
        <w:ind w:left="426" w:right="227"/>
        <w:jc w:val="both"/>
        <w:rPr>
          <w:rFonts w:ascii="Arial" w:eastAsiaTheme="minorEastAsia" w:hAnsi="Arial" w:cs="Arial"/>
          <w:sz w:val="24"/>
          <w:szCs w:val="24"/>
          <w:lang w:eastAsia="ja-JP"/>
        </w:rPr>
      </w:pPr>
      <w:r w:rsidRPr="00401947">
        <w:rPr>
          <w:rFonts w:ascii="Arial" w:hAnsi="Arial" w:cs="Arial"/>
          <w:sz w:val="24"/>
          <w:szCs w:val="24"/>
        </w:rPr>
        <w:t>Rent may periodically come under review, in which case the tenant will be notified no later than the 1</w:t>
      </w:r>
      <w:r w:rsidR="00211E4D" w:rsidRPr="00211E4D">
        <w:rPr>
          <w:rFonts w:ascii="Arial" w:hAnsi="Arial" w:cs="Arial"/>
          <w:sz w:val="24"/>
          <w:szCs w:val="24"/>
          <w:vertAlign w:val="superscript"/>
        </w:rPr>
        <w:t>st</w:t>
      </w:r>
      <w:r w:rsidRPr="00401947">
        <w:rPr>
          <w:rFonts w:ascii="Arial" w:hAnsi="Arial" w:cs="Arial"/>
          <w:sz w:val="24"/>
          <w:szCs w:val="24"/>
        </w:rPr>
        <w:t xml:space="preserve"> of July in any year. The tenant then has the option of terminating the tenancy</w:t>
      </w:r>
      <w:r w:rsidRPr="00401947">
        <w:rPr>
          <w:rFonts w:ascii="Arial" w:eastAsiaTheme="minorEastAsia" w:hAnsi="Arial" w:cs="Arial"/>
          <w:sz w:val="24"/>
          <w:szCs w:val="24"/>
          <w:lang w:eastAsia="ja-JP"/>
        </w:rPr>
        <w:t>.</w:t>
      </w:r>
    </w:p>
    <w:p w:rsidR="00912AE8" w:rsidRPr="00401947" w:rsidRDefault="00912AE8" w:rsidP="001E3187">
      <w:pPr>
        <w:pStyle w:val="ListParagraph"/>
        <w:spacing w:after="0"/>
        <w:ind w:left="426" w:right="227" w:hanging="426"/>
        <w:jc w:val="both"/>
        <w:rPr>
          <w:rFonts w:ascii="Arial" w:eastAsiaTheme="minorEastAsia" w:hAnsi="Arial" w:cs="Arial"/>
          <w:b/>
          <w:sz w:val="20"/>
          <w:szCs w:val="20"/>
          <w:lang w:eastAsia="ja-JP"/>
        </w:rPr>
      </w:pPr>
    </w:p>
    <w:p w:rsidR="00053748" w:rsidRPr="00401947" w:rsidRDefault="00053748" w:rsidP="001E3187">
      <w:pPr>
        <w:pStyle w:val="ListParagraph"/>
        <w:numPr>
          <w:ilvl w:val="0"/>
          <w:numId w:val="3"/>
        </w:numPr>
        <w:spacing w:after="0"/>
        <w:ind w:left="426" w:right="227" w:hanging="426"/>
        <w:jc w:val="both"/>
        <w:rPr>
          <w:rFonts w:ascii="Arial" w:eastAsiaTheme="minorEastAsia" w:hAnsi="Arial" w:cs="Arial"/>
          <w:b/>
          <w:sz w:val="24"/>
          <w:szCs w:val="24"/>
          <w:lang w:eastAsia="ja-JP"/>
        </w:rPr>
      </w:pPr>
      <w:r w:rsidRPr="00401947">
        <w:rPr>
          <w:rFonts w:ascii="Arial" w:eastAsiaTheme="minorEastAsia" w:hAnsi="Arial" w:cs="Arial"/>
          <w:b/>
          <w:sz w:val="24"/>
          <w:szCs w:val="24"/>
          <w:lang w:eastAsia="ja-JP"/>
        </w:rPr>
        <w:t>Plot Markers and Plot Borders</w:t>
      </w:r>
    </w:p>
    <w:p w:rsidR="00053748" w:rsidRPr="00401947" w:rsidRDefault="00053748" w:rsidP="001E3187">
      <w:pPr>
        <w:pStyle w:val="ListParagraph"/>
        <w:spacing w:after="0"/>
        <w:ind w:left="426" w:right="227"/>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 xml:space="preserve">Plot markers must be displayed on the marker posts supplied by the Council and staked firmly in the left hand corner of the plot and must remain visible at all times. </w:t>
      </w:r>
    </w:p>
    <w:p w:rsidR="00053748" w:rsidRPr="00401947" w:rsidRDefault="00053748" w:rsidP="001E3187">
      <w:pPr>
        <w:pStyle w:val="ListParagraph"/>
        <w:spacing w:after="0"/>
        <w:ind w:left="426" w:right="227" w:hanging="426"/>
        <w:jc w:val="both"/>
        <w:rPr>
          <w:rFonts w:ascii="Arial" w:eastAsiaTheme="minorEastAsia" w:hAnsi="Arial" w:cs="Arial"/>
          <w:sz w:val="20"/>
          <w:szCs w:val="20"/>
          <w:lang w:eastAsia="ja-JP"/>
        </w:rPr>
      </w:pPr>
    </w:p>
    <w:p w:rsidR="001D3B2F" w:rsidRPr="00792D57" w:rsidRDefault="001D3B2F" w:rsidP="001D3B2F">
      <w:pPr>
        <w:pStyle w:val="ListParagraph"/>
        <w:spacing w:after="0"/>
        <w:ind w:left="426" w:right="227"/>
        <w:jc w:val="both"/>
        <w:rPr>
          <w:rFonts w:ascii="Arial" w:eastAsiaTheme="minorEastAsia" w:hAnsi="Arial" w:cs="Arial"/>
          <w:sz w:val="24"/>
          <w:szCs w:val="24"/>
          <w:lang w:eastAsia="ja-JP"/>
        </w:rPr>
      </w:pPr>
      <w:r w:rsidRPr="00792D57">
        <w:rPr>
          <w:rFonts w:ascii="Arial" w:eastAsiaTheme="minorEastAsia" w:hAnsi="Arial" w:cs="Arial"/>
          <w:sz w:val="24"/>
          <w:szCs w:val="24"/>
          <w:lang w:eastAsia="ja-JP"/>
        </w:rPr>
        <w:t>Neighbouring plot holders will have a shared responsibility for keeping any path between</w:t>
      </w:r>
    </w:p>
    <w:p w:rsidR="00053748" w:rsidRPr="00792D57" w:rsidRDefault="001D3B2F" w:rsidP="001D3B2F">
      <w:pPr>
        <w:pStyle w:val="ListParagraph"/>
        <w:spacing w:after="0"/>
        <w:ind w:left="426" w:right="227"/>
        <w:jc w:val="both"/>
        <w:rPr>
          <w:rFonts w:ascii="Arial" w:eastAsiaTheme="minorEastAsia" w:hAnsi="Arial" w:cs="Arial"/>
          <w:sz w:val="24"/>
          <w:szCs w:val="24"/>
          <w:lang w:eastAsia="ja-JP"/>
        </w:rPr>
      </w:pPr>
      <w:r w:rsidRPr="00792D57">
        <w:rPr>
          <w:rFonts w:ascii="Arial" w:eastAsiaTheme="minorEastAsia" w:hAnsi="Arial" w:cs="Arial"/>
          <w:sz w:val="24"/>
          <w:szCs w:val="24"/>
          <w:lang w:eastAsia="ja-JP"/>
        </w:rPr>
        <w:t xml:space="preserve">their plots clear and well maintained. </w:t>
      </w:r>
      <w:r w:rsidR="00211E4D" w:rsidRPr="00792D57">
        <w:rPr>
          <w:rFonts w:ascii="Arial" w:eastAsiaTheme="minorEastAsia" w:hAnsi="Arial" w:cs="Arial"/>
          <w:sz w:val="24"/>
          <w:szCs w:val="24"/>
          <w:lang w:eastAsia="ja-JP"/>
        </w:rPr>
        <w:t xml:space="preserve">Where plots run parallel to each other and where there is a grass path between plots, the plot holder to the right side of the path shall be responsible for the mowing of this path. </w:t>
      </w:r>
    </w:p>
    <w:p w:rsidR="00053748" w:rsidRPr="00401947" w:rsidRDefault="00053748" w:rsidP="001E3187">
      <w:pPr>
        <w:pStyle w:val="ListParagraph"/>
        <w:spacing w:after="0"/>
        <w:ind w:left="426" w:right="227" w:hanging="426"/>
        <w:jc w:val="both"/>
        <w:rPr>
          <w:rFonts w:ascii="Arial" w:eastAsiaTheme="minorEastAsia" w:hAnsi="Arial" w:cs="Arial"/>
          <w:sz w:val="20"/>
          <w:szCs w:val="20"/>
          <w:lang w:eastAsia="ja-JP"/>
        </w:rPr>
      </w:pPr>
    </w:p>
    <w:p w:rsidR="00DF7488" w:rsidRPr="00401947" w:rsidRDefault="00DF7488" w:rsidP="001E3187">
      <w:pPr>
        <w:pStyle w:val="ListParagraph"/>
        <w:numPr>
          <w:ilvl w:val="0"/>
          <w:numId w:val="3"/>
        </w:numPr>
        <w:spacing w:after="0"/>
        <w:ind w:left="426" w:right="227" w:hanging="426"/>
        <w:jc w:val="both"/>
        <w:rPr>
          <w:rFonts w:ascii="Arial" w:eastAsiaTheme="minorEastAsia" w:hAnsi="Arial" w:cs="Arial"/>
          <w:b/>
          <w:sz w:val="24"/>
          <w:szCs w:val="24"/>
          <w:lang w:eastAsia="ja-JP"/>
        </w:rPr>
      </w:pPr>
      <w:r w:rsidRPr="00401947">
        <w:rPr>
          <w:rFonts w:ascii="Arial" w:eastAsiaTheme="minorEastAsia" w:hAnsi="Arial" w:cs="Arial"/>
          <w:b/>
          <w:sz w:val="24"/>
          <w:szCs w:val="24"/>
          <w:lang w:eastAsia="ja-JP"/>
        </w:rPr>
        <w:t>Cultivation</w:t>
      </w:r>
    </w:p>
    <w:p w:rsidR="001E3187" w:rsidRPr="00401947" w:rsidRDefault="001E3187" w:rsidP="001E3187">
      <w:pPr>
        <w:spacing w:after="0"/>
        <w:ind w:left="426"/>
        <w:rPr>
          <w:rFonts w:ascii="Arial" w:hAnsi="Arial" w:cs="Arial"/>
          <w:sz w:val="24"/>
          <w:szCs w:val="24"/>
        </w:rPr>
      </w:pPr>
      <w:r w:rsidRPr="00401947">
        <w:rPr>
          <w:rFonts w:ascii="Arial" w:hAnsi="Arial" w:cs="Arial"/>
          <w:sz w:val="24"/>
          <w:szCs w:val="24"/>
        </w:rPr>
        <w:t xml:space="preserve">The Tenant will keep the allotment garden clean and tidy and in a good state of cultivation and condition. </w:t>
      </w:r>
      <w:r w:rsidR="005235BB" w:rsidRPr="00401947">
        <w:rPr>
          <w:rFonts w:ascii="Arial" w:hAnsi="Arial" w:cs="Arial"/>
          <w:sz w:val="24"/>
          <w:szCs w:val="24"/>
        </w:rPr>
        <w:t xml:space="preserve"> They s</w:t>
      </w:r>
      <w:r w:rsidRPr="00401947">
        <w:rPr>
          <w:rFonts w:ascii="Arial" w:hAnsi="Arial" w:cs="Arial"/>
          <w:sz w:val="24"/>
          <w:szCs w:val="24"/>
        </w:rPr>
        <w:t>hall not cause nuisance by non-cultivation and neglect.  Non-compliance with this will result in Tenant receiving a written warning, if after four</w:t>
      </w:r>
      <w:r w:rsidRPr="00401947">
        <w:rPr>
          <w:rFonts w:ascii="Arial" w:hAnsi="Arial" w:cs="Arial"/>
          <w:color w:val="FF0000"/>
          <w:sz w:val="24"/>
          <w:szCs w:val="24"/>
        </w:rPr>
        <w:t xml:space="preserve"> </w:t>
      </w:r>
      <w:r w:rsidRPr="00401947">
        <w:rPr>
          <w:rFonts w:ascii="Arial" w:hAnsi="Arial" w:cs="Arial"/>
          <w:sz w:val="24"/>
          <w:szCs w:val="24"/>
        </w:rPr>
        <w:t xml:space="preserve">weeks from the date of the written warning no improvement is found this will result in the Tenant/s eviction from the site. </w:t>
      </w:r>
    </w:p>
    <w:p w:rsidR="001E3187" w:rsidRPr="00401947" w:rsidRDefault="001E3187" w:rsidP="001E3187">
      <w:pPr>
        <w:spacing w:after="0"/>
        <w:ind w:left="426" w:hanging="426"/>
        <w:rPr>
          <w:rFonts w:ascii="Arial" w:hAnsi="Arial" w:cs="Arial"/>
          <w:sz w:val="20"/>
          <w:szCs w:val="20"/>
        </w:rPr>
      </w:pPr>
    </w:p>
    <w:p w:rsidR="001E3187" w:rsidRPr="00401947" w:rsidRDefault="001E3187" w:rsidP="001E3187">
      <w:pPr>
        <w:spacing w:after="0"/>
        <w:ind w:left="426"/>
        <w:rPr>
          <w:rFonts w:ascii="Arial" w:hAnsi="Arial" w:cs="Arial"/>
          <w:sz w:val="24"/>
          <w:szCs w:val="24"/>
        </w:rPr>
      </w:pPr>
      <w:r w:rsidRPr="00401947">
        <w:rPr>
          <w:rFonts w:ascii="Arial" w:hAnsi="Arial" w:cs="Arial"/>
          <w:sz w:val="24"/>
          <w:szCs w:val="24"/>
        </w:rPr>
        <w:t xml:space="preserve">The Tenant must start to cultivate the plot within a month of accepting the tenancy. The Tenant shall have 1/4 of the plot under cultivation within 3 months and at least 3/4 after 12 months and thereafter.  </w:t>
      </w:r>
    </w:p>
    <w:p w:rsidR="001E3187" w:rsidRPr="00401947" w:rsidRDefault="001E3187" w:rsidP="001E3187">
      <w:pPr>
        <w:spacing w:after="0"/>
        <w:ind w:left="426" w:hanging="426"/>
        <w:rPr>
          <w:rFonts w:ascii="Arial" w:hAnsi="Arial" w:cs="Arial"/>
          <w:sz w:val="20"/>
          <w:szCs w:val="20"/>
        </w:rPr>
      </w:pPr>
    </w:p>
    <w:p w:rsidR="001E3187" w:rsidRDefault="001E3187" w:rsidP="001E3187">
      <w:pPr>
        <w:spacing w:after="0"/>
        <w:ind w:left="426"/>
        <w:rPr>
          <w:rFonts w:ascii="Arial" w:hAnsi="Arial" w:cs="Arial"/>
          <w:sz w:val="24"/>
          <w:szCs w:val="24"/>
        </w:rPr>
      </w:pPr>
      <w:r w:rsidRPr="00401947">
        <w:rPr>
          <w:rFonts w:ascii="Arial" w:hAnsi="Arial" w:cs="Arial"/>
          <w:sz w:val="24"/>
          <w:szCs w:val="24"/>
        </w:rPr>
        <w:t xml:space="preserve">The Tenant shall not trespass onto occupied plots, cause any nuisance or annoyance to the occupier of any other allotment garden or obstruct any ridings/paths. </w:t>
      </w:r>
    </w:p>
    <w:p w:rsidR="008906B3" w:rsidRDefault="008906B3" w:rsidP="001E3187">
      <w:pPr>
        <w:spacing w:after="0"/>
        <w:ind w:left="426"/>
        <w:rPr>
          <w:rFonts w:ascii="Arial" w:hAnsi="Arial" w:cs="Arial"/>
          <w:sz w:val="24"/>
          <w:szCs w:val="24"/>
        </w:rPr>
      </w:pPr>
    </w:p>
    <w:p w:rsidR="008906B3" w:rsidRPr="00792D57" w:rsidRDefault="008906B3" w:rsidP="008906B3">
      <w:pPr>
        <w:spacing w:after="0"/>
        <w:ind w:left="426"/>
        <w:rPr>
          <w:rFonts w:ascii="Arial" w:hAnsi="Arial" w:cs="Arial"/>
          <w:sz w:val="24"/>
          <w:szCs w:val="24"/>
        </w:rPr>
      </w:pPr>
      <w:r w:rsidRPr="00792D57">
        <w:rPr>
          <w:rFonts w:ascii="Arial" w:hAnsi="Arial" w:cs="Arial"/>
          <w:sz w:val="24"/>
          <w:szCs w:val="24"/>
        </w:rPr>
        <w:t>Shrubs including fruit bushes must be kept under control and not cover more than 25%</w:t>
      </w:r>
    </w:p>
    <w:p w:rsidR="008906B3" w:rsidRPr="00792D57" w:rsidRDefault="008906B3" w:rsidP="008906B3">
      <w:pPr>
        <w:spacing w:after="0"/>
        <w:ind w:left="426"/>
        <w:rPr>
          <w:rFonts w:ascii="Arial" w:hAnsi="Arial" w:cs="Arial"/>
          <w:sz w:val="24"/>
          <w:szCs w:val="24"/>
        </w:rPr>
      </w:pPr>
      <w:r w:rsidRPr="00792D57">
        <w:rPr>
          <w:rFonts w:ascii="Arial" w:hAnsi="Arial" w:cs="Arial"/>
          <w:sz w:val="24"/>
          <w:szCs w:val="24"/>
        </w:rPr>
        <w:t>of the area of an allotment. They must not overshadow adjoining allotment plots, or</w:t>
      </w:r>
    </w:p>
    <w:p w:rsidR="008906B3" w:rsidRPr="00792D57" w:rsidRDefault="008906B3" w:rsidP="008906B3">
      <w:pPr>
        <w:spacing w:after="0"/>
        <w:ind w:left="426"/>
        <w:rPr>
          <w:rFonts w:ascii="Arial" w:hAnsi="Arial" w:cs="Arial"/>
          <w:sz w:val="24"/>
          <w:szCs w:val="24"/>
        </w:rPr>
      </w:pPr>
      <w:r w:rsidRPr="00792D57">
        <w:rPr>
          <w:rFonts w:ascii="Arial" w:hAnsi="Arial" w:cs="Arial"/>
          <w:sz w:val="24"/>
          <w:szCs w:val="24"/>
        </w:rPr>
        <w:t>overhang boundaries or encroach on pathways.</w:t>
      </w:r>
    </w:p>
    <w:p w:rsidR="00DF7488" w:rsidRDefault="00DF7488" w:rsidP="001E3187">
      <w:pPr>
        <w:pStyle w:val="ListParagraph"/>
        <w:spacing w:after="0"/>
        <w:ind w:left="426" w:right="227" w:hanging="426"/>
        <w:jc w:val="both"/>
        <w:rPr>
          <w:rFonts w:ascii="Arial" w:eastAsiaTheme="minorEastAsia" w:hAnsi="Arial" w:cs="Arial"/>
          <w:b/>
          <w:sz w:val="20"/>
          <w:szCs w:val="20"/>
          <w:lang w:eastAsia="ja-JP"/>
        </w:rPr>
      </w:pPr>
    </w:p>
    <w:p w:rsidR="00072DB6" w:rsidRPr="00401947" w:rsidRDefault="00072DB6" w:rsidP="001E3187">
      <w:pPr>
        <w:pStyle w:val="ListParagraph"/>
        <w:spacing w:after="0"/>
        <w:ind w:left="426" w:right="227" w:hanging="426"/>
        <w:jc w:val="both"/>
        <w:rPr>
          <w:rFonts w:ascii="Arial" w:eastAsiaTheme="minorEastAsia" w:hAnsi="Arial" w:cs="Arial"/>
          <w:b/>
          <w:sz w:val="20"/>
          <w:szCs w:val="20"/>
          <w:lang w:eastAsia="ja-JP"/>
        </w:rPr>
      </w:pPr>
    </w:p>
    <w:p w:rsidR="009E72EB" w:rsidRPr="00401947" w:rsidRDefault="00053748" w:rsidP="001E3187">
      <w:pPr>
        <w:pStyle w:val="ListParagraph"/>
        <w:numPr>
          <w:ilvl w:val="0"/>
          <w:numId w:val="3"/>
        </w:numPr>
        <w:spacing w:after="0"/>
        <w:ind w:left="426" w:right="227" w:hanging="426"/>
        <w:jc w:val="both"/>
        <w:rPr>
          <w:rFonts w:ascii="Arial" w:eastAsiaTheme="minorEastAsia" w:hAnsi="Arial" w:cs="Arial"/>
          <w:b/>
          <w:sz w:val="24"/>
          <w:szCs w:val="24"/>
          <w:lang w:eastAsia="ja-JP"/>
        </w:rPr>
      </w:pPr>
      <w:r w:rsidRPr="00401947">
        <w:rPr>
          <w:rFonts w:ascii="Arial" w:eastAsiaTheme="minorEastAsia" w:hAnsi="Arial" w:cs="Arial"/>
          <w:b/>
          <w:sz w:val="24"/>
          <w:szCs w:val="24"/>
          <w:lang w:eastAsia="ja-JP"/>
        </w:rPr>
        <w:lastRenderedPageBreak/>
        <w:t>Prohibited Activities</w:t>
      </w:r>
    </w:p>
    <w:p w:rsidR="00053748" w:rsidRPr="00401947" w:rsidRDefault="00053748" w:rsidP="001E3187">
      <w:pPr>
        <w:pStyle w:val="ListParagraph"/>
        <w:spacing w:after="0"/>
        <w:ind w:left="426" w:right="227"/>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The tenant</w:t>
      </w:r>
      <w:r w:rsidR="009E72EB" w:rsidRPr="00401947">
        <w:rPr>
          <w:rFonts w:ascii="Arial" w:eastAsiaTheme="minorEastAsia" w:hAnsi="Arial" w:cs="Arial"/>
          <w:sz w:val="24"/>
          <w:szCs w:val="24"/>
          <w:lang w:eastAsia="ja-JP"/>
        </w:rPr>
        <w:t xml:space="preserve"> shall not</w:t>
      </w:r>
      <w:r w:rsidRPr="00401947">
        <w:rPr>
          <w:rFonts w:ascii="Arial" w:eastAsiaTheme="minorEastAsia" w:hAnsi="Arial" w:cs="Arial"/>
          <w:sz w:val="24"/>
          <w:szCs w:val="24"/>
          <w:lang w:eastAsia="ja-JP"/>
        </w:rPr>
        <w:t>:</w:t>
      </w:r>
    </w:p>
    <w:p w:rsidR="009E72EB" w:rsidRPr="00401947" w:rsidRDefault="00053748" w:rsidP="001E3187">
      <w:pPr>
        <w:pStyle w:val="ListParagraph"/>
        <w:numPr>
          <w:ilvl w:val="0"/>
          <w:numId w:val="4"/>
        </w:numPr>
        <w:spacing w:after="0"/>
        <w:ind w:left="426" w:right="227" w:hanging="426"/>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Use concrete, asbestos</w:t>
      </w:r>
      <w:r w:rsidR="00211E4D">
        <w:rPr>
          <w:rFonts w:ascii="Arial" w:eastAsiaTheme="minorEastAsia" w:hAnsi="Arial" w:cs="Arial"/>
          <w:sz w:val="24"/>
          <w:szCs w:val="24"/>
          <w:lang w:eastAsia="ja-JP"/>
        </w:rPr>
        <w:t xml:space="preserve">, </w:t>
      </w:r>
      <w:r w:rsidRPr="00401947">
        <w:rPr>
          <w:rFonts w:ascii="Arial" w:eastAsiaTheme="minorEastAsia" w:hAnsi="Arial" w:cs="Arial"/>
          <w:sz w:val="24"/>
          <w:szCs w:val="24"/>
          <w:lang w:eastAsia="ja-JP"/>
        </w:rPr>
        <w:t xml:space="preserve">carpet </w:t>
      </w:r>
      <w:r w:rsidR="00211E4D">
        <w:rPr>
          <w:rFonts w:ascii="Arial" w:eastAsiaTheme="minorEastAsia" w:hAnsi="Arial" w:cs="Arial"/>
          <w:sz w:val="24"/>
          <w:szCs w:val="24"/>
          <w:lang w:eastAsia="ja-JP"/>
        </w:rPr>
        <w:t xml:space="preserve">or </w:t>
      </w:r>
      <w:r w:rsidRPr="00401947">
        <w:rPr>
          <w:rFonts w:ascii="Arial" w:eastAsiaTheme="minorEastAsia" w:hAnsi="Arial" w:cs="Arial"/>
          <w:sz w:val="24"/>
          <w:szCs w:val="24"/>
          <w:lang w:eastAsia="ja-JP"/>
        </w:rPr>
        <w:t>underlay on the allotment garden</w:t>
      </w:r>
    </w:p>
    <w:p w:rsidR="00053748" w:rsidRPr="00401947" w:rsidRDefault="00053748" w:rsidP="001E3187">
      <w:pPr>
        <w:pStyle w:val="ListParagraph"/>
        <w:numPr>
          <w:ilvl w:val="0"/>
          <w:numId w:val="4"/>
        </w:numPr>
        <w:spacing w:after="0"/>
        <w:ind w:left="426" w:right="227" w:hanging="426"/>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Attach hosepipes to the water points on the allotment or use hosepipes for irrigation of crops</w:t>
      </w:r>
      <w:r w:rsidR="004629E5">
        <w:rPr>
          <w:rFonts w:ascii="Arial" w:eastAsiaTheme="minorEastAsia" w:hAnsi="Arial" w:cs="Arial"/>
          <w:sz w:val="24"/>
          <w:szCs w:val="24"/>
          <w:lang w:eastAsia="ja-JP"/>
        </w:rPr>
        <w:t xml:space="preserve"> or extract water from the public waterway.</w:t>
      </w:r>
    </w:p>
    <w:p w:rsidR="00053748" w:rsidRPr="00401947" w:rsidRDefault="00053748" w:rsidP="001E3187">
      <w:pPr>
        <w:pStyle w:val="ListParagraph"/>
        <w:numPr>
          <w:ilvl w:val="0"/>
          <w:numId w:val="4"/>
        </w:numPr>
        <w:spacing w:after="0"/>
        <w:ind w:left="426" w:right="227" w:hanging="426"/>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Drive on grass ridings when the ground is wet.</w:t>
      </w:r>
      <w:r w:rsidR="00297008">
        <w:rPr>
          <w:rFonts w:ascii="Arial" w:eastAsiaTheme="minorEastAsia" w:hAnsi="Arial" w:cs="Arial"/>
          <w:sz w:val="24"/>
          <w:szCs w:val="24"/>
          <w:lang w:eastAsia="ja-JP"/>
        </w:rPr>
        <w:t xml:space="preserve">  </w:t>
      </w:r>
      <w:r w:rsidR="00297008" w:rsidRPr="00792D57">
        <w:rPr>
          <w:rFonts w:ascii="Arial" w:eastAsiaTheme="minorEastAsia" w:hAnsi="Arial" w:cs="Arial"/>
          <w:sz w:val="24"/>
          <w:szCs w:val="24"/>
          <w:lang w:eastAsia="ja-JP"/>
        </w:rPr>
        <w:t>The ridings will be closed from 1</w:t>
      </w:r>
      <w:r w:rsidR="00297008" w:rsidRPr="00792D57">
        <w:rPr>
          <w:rFonts w:ascii="Arial" w:eastAsiaTheme="minorEastAsia" w:hAnsi="Arial" w:cs="Arial"/>
          <w:sz w:val="24"/>
          <w:szCs w:val="24"/>
          <w:vertAlign w:val="superscript"/>
          <w:lang w:eastAsia="ja-JP"/>
        </w:rPr>
        <w:t>st</w:t>
      </w:r>
      <w:r w:rsidR="00297008" w:rsidRPr="00792D57">
        <w:rPr>
          <w:rFonts w:ascii="Arial" w:eastAsiaTheme="minorEastAsia" w:hAnsi="Arial" w:cs="Arial"/>
          <w:sz w:val="24"/>
          <w:szCs w:val="24"/>
          <w:lang w:eastAsia="ja-JP"/>
        </w:rPr>
        <w:t xml:space="preserve"> November to 31 March and must not be driven on during this period.</w:t>
      </w:r>
      <w:r w:rsidRPr="00792D57">
        <w:rPr>
          <w:rFonts w:ascii="Arial" w:eastAsiaTheme="minorEastAsia" w:hAnsi="Arial" w:cs="Arial"/>
          <w:sz w:val="24"/>
          <w:szCs w:val="24"/>
          <w:lang w:eastAsia="ja-JP"/>
        </w:rPr>
        <w:t xml:space="preserve">  </w:t>
      </w:r>
      <w:r w:rsidRPr="00401947">
        <w:rPr>
          <w:rFonts w:ascii="Arial" w:eastAsiaTheme="minorEastAsia" w:hAnsi="Arial" w:cs="Arial"/>
          <w:sz w:val="24"/>
          <w:szCs w:val="24"/>
          <w:lang w:eastAsia="ja-JP"/>
        </w:rPr>
        <w:t>If grass is damaged by such driving the Council will recover the cost of any repairs from tenants.  (The ridings may only be used by vehicles for the delivery and collection of materials and produce)</w:t>
      </w:r>
    </w:p>
    <w:p w:rsidR="00053748" w:rsidRPr="00401947" w:rsidRDefault="00053748" w:rsidP="001E3187">
      <w:pPr>
        <w:pStyle w:val="ListParagraph"/>
        <w:numPr>
          <w:ilvl w:val="0"/>
          <w:numId w:val="4"/>
        </w:numPr>
        <w:spacing w:after="0"/>
        <w:ind w:left="426" w:right="227" w:hanging="426"/>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Park vehicles on the allotment site except in designated parking areas if available</w:t>
      </w:r>
    </w:p>
    <w:p w:rsidR="00053748" w:rsidRPr="00401947" w:rsidRDefault="00053748" w:rsidP="001E3187">
      <w:pPr>
        <w:pStyle w:val="ListParagraph"/>
        <w:numPr>
          <w:ilvl w:val="0"/>
          <w:numId w:val="4"/>
        </w:numPr>
        <w:spacing w:after="0"/>
        <w:ind w:left="426" w:right="227" w:hanging="426"/>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Make use of chainsaws on the allotment site</w:t>
      </w:r>
    </w:p>
    <w:p w:rsidR="00053748" w:rsidRDefault="007F7D42" w:rsidP="001E3187">
      <w:pPr>
        <w:pStyle w:val="ListParagraph"/>
        <w:numPr>
          <w:ilvl w:val="0"/>
          <w:numId w:val="4"/>
        </w:numPr>
        <w:spacing w:after="0"/>
        <w:ind w:left="426" w:right="227" w:hanging="426"/>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 xml:space="preserve">Erect any </w:t>
      </w:r>
      <w:r w:rsidR="00913A7A">
        <w:rPr>
          <w:rFonts w:ascii="Arial" w:eastAsiaTheme="minorEastAsia" w:hAnsi="Arial" w:cs="Arial"/>
          <w:sz w:val="24"/>
          <w:szCs w:val="24"/>
          <w:lang w:eastAsia="ja-JP"/>
        </w:rPr>
        <w:t xml:space="preserve">new </w:t>
      </w:r>
      <w:r w:rsidRPr="00401947">
        <w:rPr>
          <w:rFonts w:ascii="Arial" w:eastAsiaTheme="minorEastAsia" w:hAnsi="Arial" w:cs="Arial"/>
          <w:sz w:val="24"/>
          <w:szCs w:val="24"/>
          <w:lang w:eastAsia="ja-JP"/>
        </w:rPr>
        <w:t>structu</w:t>
      </w:r>
      <w:r w:rsidR="005D4FB3" w:rsidRPr="00401947">
        <w:rPr>
          <w:rFonts w:ascii="Arial" w:eastAsiaTheme="minorEastAsia" w:hAnsi="Arial" w:cs="Arial"/>
          <w:sz w:val="24"/>
          <w:szCs w:val="24"/>
          <w:lang w:eastAsia="ja-JP"/>
        </w:rPr>
        <w:t>res including fences, buildings and</w:t>
      </w:r>
      <w:r w:rsidRPr="00401947">
        <w:rPr>
          <w:rFonts w:ascii="Arial" w:eastAsiaTheme="minorEastAsia" w:hAnsi="Arial" w:cs="Arial"/>
          <w:sz w:val="24"/>
          <w:szCs w:val="24"/>
          <w:lang w:eastAsia="ja-JP"/>
        </w:rPr>
        <w:t xml:space="preserve"> glass houses</w:t>
      </w:r>
      <w:r w:rsidR="005235BB" w:rsidRPr="00401947">
        <w:rPr>
          <w:rFonts w:ascii="Arial" w:eastAsiaTheme="minorEastAsia" w:hAnsi="Arial" w:cs="Arial"/>
          <w:sz w:val="24"/>
          <w:szCs w:val="24"/>
          <w:lang w:eastAsia="ja-JP"/>
        </w:rPr>
        <w:t xml:space="preserve"> on the allotment plots.  </w:t>
      </w:r>
      <w:r w:rsidR="00401947" w:rsidRPr="00401947">
        <w:rPr>
          <w:rFonts w:ascii="Arial" w:eastAsiaTheme="minorEastAsia" w:hAnsi="Arial" w:cs="Arial"/>
          <w:sz w:val="24"/>
          <w:szCs w:val="24"/>
          <w:lang w:eastAsia="ja-JP"/>
        </w:rPr>
        <w:t>Sheds and p</w:t>
      </w:r>
      <w:r w:rsidRPr="00401947">
        <w:rPr>
          <w:rFonts w:ascii="Arial" w:eastAsiaTheme="minorEastAsia" w:hAnsi="Arial" w:cs="Arial"/>
          <w:sz w:val="24"/>
          <w:szCs w:val="24"/>
          <w:lang w:eastAsia="ja-JP"/>
        </w:rPr>
        <w:t xml:space="preserve">oly tunnels </w:t>
      </w:r>
      <w:r w:rsidR="005D4FB3" w:rsidRPr="00401947">
        <w:rPr>
          <w:rFonts w:ascii="Arial" w:eastAsiaTheme="minorEastAsia" w:hAnsi="Arial" w:cs="Arial"/>
          <w:sz w:val="24"/>
          <w:szCs w:val="24"/>
          <w:lang w:eastAsia="ja-JP"/>
        </w:rPr>
        <w:t xml:space="preserve">may only be erected if the Council has granted permission.  </w:t>
      </w:r>
      <w:r w:rsidR="00D21BF9" w:rsidRPr="00401947">
        <w:rPr>
          <w:rFonts w:ascii="Arial" w:eastAsiaTheme="minorEastAsia" w:hAnsi="Arial" w:cs="Arial"/>
          <w:sz w:val="24"/>
          <w:szCs w:val="24"/>
          <w:lang w:eastAsia="ja-JP"/>
        </w:rPr>
        <w:t>All requests must</w:t>
      </w:r>
      <w:r w:rsidR="00D21BF9">
        <w:rPr>
          <w:rFonts w:ascii="Arial" w:eastAsiaTheme="minorEastAsia" w:hAnsi="Arial" w:cs="Arial"/>
          <w:sz w:val="24"/>
          <w:szCs w:val="24"/>
          <w:lang w:eastAsia="ja-JP"/>
        </w:rPr>
        <w:t xml:space="preserve"> be</w:t>
      </w:r>
      <w:r w:rsidR="00D21BF9" w:rsidRPr="00401947">
        <w:rPr>
          <w:rFonts w:ascii="Arial" w:eastAsiaTheme="minorEastAsia" w:hAnsi="Arial" w:cs="Arial"/>
          <w:sz w:val="24"/>
          <w:szCs w:val="24"/>
          <w:lang w:eastAsia="ja-JP"/>
        </w:rPr>
        <w:t xml:space="preserve"> sent to the Council in writing.</w:t>
      </w:r>
    </w:p>
    <w:p w:rsidR="008906B3" w:rsidRPr="00792D57" w:rsidRDefault="008906B3" w:rsidP="001E3187">
      <w:pPr>
        <w:pStyle w:val="ListParagraph"/>
        <w:numPr>
          <w:ilvl w:val="0"/>
          <w:numId w:val="4"/>
        </w:numPr>
        <w:spacing w:after="0"/>
        <w:ind w:left="426" w:right="227" w:hanging="426"/>
        <w:jc w:val="both"/>
        <w:rPr>
          <w:rFonts w:ascii="Arial" w:eastAsiaTheme="minorEastAsia" w:hAnsi="Arial" w:cs="Arial"/>
          <w:sz w:val="24"/>
          <w:szCs w:val="24"/>
          <w:lang w:eastAsia="ja-JP"/>
        </w:rPr>
      </w:pPr>
      <w:r w:rsidRPr="00792D57">
        <w:rPr>
          <w:rFonts w:ascii="Arial" w:eastAsiaTheme="minorEastAsia" w:hAnsi="Arial" w:cs="Arial"/>
          <w:sz w:val="24"/>
          <w:szCs w:val="24"/>
          <w:lang w:eastAsia="ja-JP"/>
        </w:rPr>
        <w:t>Bring building materials or other bulky items to their plot that cannot be easily removed should the tenancy be cancelled.</w:t>
      </w:r>
    </w:p>
    <w:p w:rsidR="00C156BA" w:rsidRDefault="00C156BA" w:rsidP="001E3187">
      <w:pPr>
        <w:pStyle w:val="ListParagraph"/>
        <w:numPr>
          <w:ilvl w:val="0"/>
          <w:numId w:val="4"/>
        </w:numPr>
        <w:spacing w:after="0"/>
        <w:ind w:left="426" w:right="227" w:hanging="426"/>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Sub-let allotment gardens</w:t>
      </w:r>
    </w:p>
    <w:p w:rsidR="00BB72FB" w:rsidRPr="00792D57" w:rsidRDefault="00BB72FB" w:rsidP="001E3187">
      <w:pPr>
        <w:pStyle w:val="ListParagraph"/>
        <w:numPr>
          <w:ilvl w:val="0"/>
          <w:numId w:val="4"/>
        </w:numPr>
        <w:spacing w:after="0"/>
        <w:ind w:left="426" w:right="227" w:hanging="426"/>
        <w:jc w:val="both"/>
        <w:rPr>
          <w:rFonts w:ascii="Arial" w:eastAsiaTheme="minorEastAsia" w:hAnsi="Arial" w:cs="Arial"/>
          <w:sz w:val="24"/>
          <w:szCs w:val="24"/>
          <w:lang w:eastAsia="ja-JP"/>
        </w:rPr>
      </w:pPr>
      <w:r w:rsidRPr="00792D57">
        <w:rPr>
          <w:rFonts w:ascii="Arial" w:eastAsiaTheme="minorEastAsia" w:hAnsi="Arial" w:cs="Arial"/>
          <w:sz w:val="24"/>
          <w:szCs w:val="24"/>
          <w:lang w:eastAsia="ja-JP"/>
        </w:rPr>
        <w:t>Bring any waste products onto the allotment site, only items grown on the allotment plots can be placed in your compost bin.</w:t>
      </w:r>
    </w:p>
    <w:p w:rsidR="00053748" w:rsidRPr="00401947" w:rsidRDefault="00053748" w:rsidP="001E3187">
      <w:pPr>
        <w:pStyle w:val="ListParagraph"/>
        <w:spacing w:after="0"/>
        <w:ind w:left="426" w:right="227" w:hanging="426"/>
        <w:jc w:val="both"/>
        <w:rPr>
          <w:rFonts w:ascii="Arial" w:eastAsiaTheme="minorEastAsia" w:hAnsi="Arial" w:cs="Arial"/>
          <w:sz w:val="20"/>
          <w:szCs w:val="20"/>
          <w:lang w:eastAsia="ja-JP"/>
        </w:rPr>
      </w:pPr>
    </w:p>
    <w:p w:rsidR="00C156BA" w:rsidRPr="00401947" w:rsidRDefault="00053748" w:rsidP="001E3187">
      <w:pPr>
        <w:pStyle w:val="ListParagraph"/>
        <w:numPr>
          <w:ilvl w:val="0"/>
          <w:numId w:val="3"/>
        </w:numPr>
        <w:spacing w:after="0"/>
        <w:ind w:left="426" w:right="227" w:hanging="426"/>
        <w:jc w:val="both"/>
        <w:rPr>
          <w:rFonts w:ascii="Arial" w:eastAsiaTheme="minorEastAsia" w:hAnsi="Arial" w:cs="Arial"/>
          <w:b/>
          <w:sz w:val="24"/>
          <w:szCs w:val="24"/>
          <w:lang w:eastAsia="ja-JP"/>
        </w:rPr>
      </w:pPr>
      <w:r w:rsidRPr="00401947">
        <w:rPr>
          <w:rFonts w:ascii="Arial" w:eastAsiaTheme="minorEastAsia" w:hAnsi="Arial" w:cs="Arial"/>
          <w:b/>
          <w:sz w:val="24"/>
          <w:szCs w:val="24"/>
          <w:lang w:eastAsia="ja-JP"/>
        </w:rPr>
        <w:t>Safety</w:t>
      </w:r>
    </w:p>
    <w:p w:rsidR="00C156BA" w:rsidRPr="00401947" w:rsidRDefault="00D937D8" w:rsidP="001E3187">
      <w:pPr>
        <w:pStyle w:val="ListParagraph"/>
        <w:spacing w:after="0"/>
        <w:ind w:left="426" w:right="227"/>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The tenant is responsible for his/her</w:t>
      </w:r>
      <w:r w:rsidR="00C156BA" w:rsidRPr="00401947">
        <w:rPr>
          <w:rFonts w:ascii="Arial" w:eastAsiaTheme="minorEastAsia" w:hAnsi="Arial" w:cs="Arial"/>
          <w:sz w:val="24"/>
          <w:szCs w:val="24"/>
          <w:lang w:eastAsia="ja-JP"/>
        </w:rPr>
        <w:t xml:space="preserve"> own safety and shall take proper precautions when on the allotment field to maintain a safe environment for all tenants.  Proper precautions shall be taken when </w:t>
      </w:r>
      <w:r w:rsidR="00035525" w:rsidRPr="00401947">
        <w:rPr>
          <w:rFonts w:ascii="Arial" w:eastAsiaTheme="minorEastAsia" w:hAnsi="Arial" w:cs="Arial"/>
          <w:sz w:val="24"/>
          <w:szCs w:val="24"/>
          <w:lang w:eastAsia="ja-JP"/>
        </w:rPr>
        <w:t xml:space="preserve">using </w:t>
      </w:r>
      <w:r w:rsidRPr="00401947">
        <w:rPr>
          <w:rFonts w:ascii="Arial" w:eastAsiaTheme="minorEastAsia" w:hAnsi="Arial" w:cs="Arial"/>
          <w:sz w:val="24"/>
          <w:szCs w:val="24"/>
          <w:lang w:eastAsia="ja-JP"/>
        </w:rPr>
        <w:t xml:space="preserve">chemicals, insecticides or fertilisers </w:t>
      </w:r>
      <w:r w:rsidR="00C156BA" w:rsidRPr="00401947">
        <w:rPr>
          <w:rFonts w:ascii="Arial" w:eastAsiaTheme="minorEastAsia" w:hAnsi="Arial" w:cs="Arial"/>
          <w:sz w:val="24"/>
          <w:szCs w:val="24"/>
          <w:lang w:eastAsia="ja-JP"/>
        </w:rPr>
        <w:t>to prevent contamina</w:t>
      </w:r>
      <w:r w:rsidRPr="00401947">
        <w:rPr>
          <w:rFonts w:ascii="Arial" w:eastAsiaTheme="minorEastAsia" w:hAnsi="Arial" w:cs="Arial"/>
          <w:sz w:val="24"/>
          <w:szCs w:val="24"/>
          <w:lang w:eastAsia="ja-JP"/>
        </w:rPr>
        <w:t xml:space="preserve">tion of the soil, water troughs, </w:t>
      </w:r>
      <w:r w:rsidR="00C156BA" w:rsidRPr="00401947">
        <w:rPr>
          <w:rFonts w:ascii="Arial" w:eastAsiaTheme="minorEastAsia" w:hAnsi="Arial" w:cs="Arial"/>
          <w:sz w:val="24"/>
          <w:szCs w:val="24"/>
          <w:lang w:eastAsia="ja-JP"/>
        </w:rPr>
        <w:t>neighbouring crops or the environment.</w:t>
      </w:r>
    </w:p>
    <w:p w:rsidR="00C156BA" w:rsidRPr="00401947" w:rsidRDefault="00C156BA" w:rsidP="001E3187">
      <w:pPr>
        <w:pStyle w:val="ListParagraph"/>
        <w:spacing w:after="0"/>
        <w:ind w:left="426" w:right="227" w:hanging="426"/>
        <w:jc w:val="both"/>
        <w:rPr>
          <w:rFonts w:ascii="Arial" w:eastAsiaTheme="minorEastAsia" w:hAnsi="Arial" w:cs="Arial"/>
          <w:sz w:val="20"/>
          <w:szCs w:val="20"/>
          <w:lang w:eastAsia="ja-JP"/>
        </w:rPr>
      </w:pPr>
    </w:p>
    <w:p w:rsidR="00913A7A" w:rsidRPr="00913A7A" w:rsidRDefault="00D937D8" w:rsidP="00913A7A">
      <w:pPr>
        <w:pStyle w:val="ListParagraph"/>
        <w:spacing w:after="0"/>
        <w:ind w:left="426" w:right="227"/>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The tenant is responsible</w:t>
      </w:r>
      <w:r w:rsidR="00C156BA" w:rsidRPr="00401947">
        <w:rPr>
          <w:rFonts w:ascii="Arial" w:eastAsiaTheme="minorEastAsia" w:hAnsi="Arial" w:cs="Arial"/>
          <w:sz w:val="24"/>
          <w:szCs w:val="24"/>
          <w:lang w:eastAsia="ja-JP"/>
        </w:rPr>
        <w:t xml:space="preserve"> for the safety of </w:t>
      </w:r>
      <w:r w:rsidRPr="00401947">
        <w:rPr>
          <w:rFonts w:ascii="Arial" w:eastAsiaTheme="minorEastAsia" w:hAnsi="Arial" w:cs="Arial"/>
          <w:sz w:val="24"/>
          <w:szCs w:val="24"/>
          <w:lang w:eastAsia="ja-JP"/>
        </w:rPr>
        <w:t>his/her</w:t>
      </w:r>
      <w:r w:rsidR="00C156BA" w:rsidRPr="00401947">
        <w:rPr>
          <w:rFonts w:ascii="Arial" w:eastAsiaTheme="minorEastAsia" w:hAnsi="Arial" w:cs="Arial"/>
          <w:sz w:val="24"/>
          <w:szCs w:val="24"/>
          <w:lang w:eastAsia="ja-JP"/>
        </w:rPr>
        <w:t xml:space="preserve"> possessions.  The Council shall have no liability for the loss or damage of items brought on to the site.</w:t>
      </w:r>
    </w:p>
    <w:p w:rsidR="00C156BA" w:rsidRPr="00401947" w:rsidRDefault="00C156BA" w:rsidP="001E3187">
      <w:pPr>
        <w:pStyle w:val="ListParagraph"/>
        <w:spacing w:after="0"/>
        <w:ind w:left="426" w:right="227" w:hanging="426"/>
        <w:jc w:val="both"/>
        <w:rPr>
          <w:rFonts w:ascii="Arial" w:eastAsiaTheme="minorEastAsia" w:hAnsi="Arial" w:cs="Arial"/>
          <w:sz w:val="20"/>
          <w:szCs w:val="20"/>
          <w:lang w:eastAsia="ja-JP"/>
        </w:rPr>
      </w:pPr>
    </w:p>
    <w:p w:rsidR="00DB2EF0" w:rsidRPr="00DB2EF0" w:rsidRDefault="00DB2EF0" w:rsidP="00DB2EF0">
      <w:pPr>
        <w:pStyle w:val="ListParagraph"/>
        <w:spacing w:after="0"/>
        <w:ind w:left="426" w:right="227"/>
        <w:jc w:val="both"/>
        <w:rPr>
          <w:rFonts w:ascii="Arial" w:eastAsiaTheme="minorEastAsia" w:hAnsi="Arial" w:cs="Arial"/>
          <w:sz w:val="24"/>
          <w:szCs w:val="24"/>
          <w:lang w:eastAsia="ja-JP"/>
        </w:rPr>
      </w:pPr>
      <w:r w:rsidRPr="00DB2EF0">
        <w:rPr>
          <w:rFonts w:ascii="Arial" w:eastAsiaTheme="minorEastAsia" w:hAnsi="Arial" w:cs="Arial"/>
          <w:sz w:val="24"/>
          <w:szCs w:val="24"/>
          <w:lang w:eastAsia="ja-JP"/>
        </w:rPr>
        <w:t>Dogs must not be brought onto any part of an allotment site unless kept on a lead and</w:t>
      </w:r>
    </w:p>
    <w:p w:rsidR="00DB2EF0" w:rsidRDefault="00DB2EF0" w:rsidP="00DB2EF0">
      <w:pPr>
        <w:pStyle w:val="ListParagraph"/>
        <w:spacing w:after="0"/>
        <w:ind w:left="426" w:right="227"/>
        <w:jc w:val="both"/>
        <w:rPr>
          <w:rFonts w:ascii="Arial" w:eastAsiaTheme="minorEastAsia" w:hAnsi="Arial" w:cs="Arial"/>
          <w:sz w:val="24"/>
          <w:szCs w:val="24"/>
          <w:lang w:eastAsia="ja-JP"/>
        </w:rPr>
      </w:pPr>
      <w:r w:rsidRPr="00DB2EF0">
        <w:rPr>
          <w:rFonts w:ascii="Arial" w:eastAsiaTheme="minorEastAsia" w:hAnsi="Arial" w:cs="Arial"/>
          <w:sz w:val="24"/>
          <w:szCs w:val="24"/>
          <w:lang w:eastAsia="ja-JP"/>
        </w:rPr>
        <w:t xml:space="preserve">under proper control at all times. Dogs may only be in common areas </w:t>
      </w:r>
      <w:r>
        <w:rPr>
          <w:rFonts w:ascii="Arial" w:eastAsiaTheme="minorEastAsia" w:hAnsi="Arial" w:cs="Arial"/>
          <w:sz w:val="24"/>
          <w:szCs w:val="24"/>
          <w:lang w:eastAsia="ja-JP"/>
        </w:rPr>
        <w:t>on their way to or from the owner’s plot, otherwise they should be confined to the owner’s plot.</w:t>
      </w:r>
    </w:p>
    <w:p w:rsidR="00DB2EF0" w:rsidRPr="00DB2EF0" w:rsidRDefault="00DB2EF0" w:rsidP="00DB2EF0">
      <w:pPr>
        <w:pStyle w:val="ListParagraph"/>
        <w:spacing w:after="0"/>
        <w:ind w:left="426" w:right="227"/>
        <w:jc w:val="both"/>
        <w:rPr>
          <w:rFonts w:ascii="Arial" w:eastAsiaTheme="minorEastAsia" w:hAnsi="Arial" w:cs="Arial"/>
          <w:sz w:val="24"/>
          <w:szCs w:val="24"/>
          <w:lang w:eastAsia="ja-JP"/>
        </w:rPr>
      </w:pPr>
      <w:r>
        <w:rPr>
          <w:rFonts w:ascii="Arial" w:eastAsiaTheme="minorEastAsia" w:hAnsi="Arial" w:cs="Arial"/>
          <w:sz w:val="24"/>
          <w:szCs w:val="24"/>
          <w:lang w:eastAsia="ja-JP"/>
        </w:rPr>
        <w:t>Any faeces deposited while on the allotment site shall be removed by the dog’s owner.</w:t>
      </w:r>
    </w:p>
    <w:p w:rsidR="00913A7A" w:rsidRDefault="00913A7A" w:rsidP="001E3187">
      <w:pPr>
        <w:pStyle w:val="ListParagraph"/>
        <w:spacing w:after="0"/>
        <w:ind w:left="426" w:right="227"/>
        <w:jc w:val="both"/>
        <w:rPr>
          <w:rFonts w:ascii="Arial" w:eastAsiaTheme="minorEastAsia" w:hAnsi="Arial" w:cs="Arial"/>
          <w:sz w:val="24"/>
          <w:szCs w:val="24"/>
          <w:lang w:eastAsia="ja-JP"/>
        </w:rPr>
      </w:pPr>
    </w:p>
    <w:p w:rsidR="00913A7A" w:rsidRPr="00792D57" w:rsidRDefault="00913A7A" w:rsidP="001E3187">
      <w:pPr>
        <w:pStyle w:val="ListParagraph"/>
        <w:spacing w:after="0"/>
        <w:ind w:left="426" w:right="227"/>
        <w:jc w:val="both"/>
        <w:rPr>
          <w:rFonts w:ascii="Arial" w:eastAsiaTheme="minorEastAsia" w:hAnsi="Arial" w:cs="Arial"/>
          <w:sz w:val="24"/>
          <w:szCs w:val="24"/>
          <w:lang w:eastAsia="ja-JP"/>
        </w:rPr>
      </w:pPr>
      <w:r w:rsidRPr="00792D57">
        <w:rPr>
          <w:rFonts w:ascii="Arial" w:eastAsiaTheme="minorEastAsia" w:hAnsi="Arial" w:cs="Arial"/>
          <w:sz w:val="24"/>
          <w:szCs w:val="24"/>
          <w:lang w:eastAsia="ja-JP"/>
        </w:rPr>
        <w:t xml:space="preserve">From time to time wild bees and wasps build nests on allotments. The council does not provide a service to dispose of these for plot holders, removal will be the responsibility of the tenant. Such nests found on the communal areas of the allotment site will be removed by the </w:t>
      </w:r>
      <w:r w:rsidR="00852AE6" w:rsidRPr="00792D57">
        <w:rPr>
          <w:rFonts w:ascii="Arial" w:eastAsiaTheme="minorEastAsia" w:hAnsi="Arial" w:cs="Arial"/>
          <w:sz w:val="24"/>
          <w:szCs w:val="24"/>
          <w:lang w:eastAsia="ja-JP"/>
        </w:rPr>
        <w:t>council’s</w:t>
      </w:r>
      <w:r w:rsidRPr="00792D57">
        <w:rPr>
          <w:rFonts w:ascii="Arial" w:eastAsiaTheme="minorEastAsia" w:hAnsi="Arial" w:cs="Arial"/>
          <w:sz w:val="24"/>
          <w:szCs w:val="24"/>
          <w:lang w:eastAsia="ja-JP"/>
        </w:rPr>
        <w:t xml:space="preserve"> contractor.</w:t>
      </w:r>
    </w:p>
    <w:p w:rsidR="007F7D42" w:rsidRPr="00401947" w:rsidRDefault="007F7D42" w:rsidP="001E3187">
      <w:pPr>
        <w:pStyle w:val="ListParagraph"/>
        <w:spacing w:after="0"/>
        <w:ind w:left="426" w:right="227" w:hanging="426"/>
        <w:jc w:val="both"/>
        <w:rPr>
          <w:rFonts w:ascii="Arial" w:eastAsiaTheme="minorEastAsia" w:hAnsi="Arial" w:cs="Arial"/>
          <w:sz w:val="20"/>
          <w:szCs w:val="20"/>
          <w:lang w:eastAsia="ja-JP"/>
        </w:rPr>
      </w:pPr>
    </w:p>
    <w:p w:rsidR="007F7D42" w:rsidRPr="00401947" w:rsidRDefault="007F7D42" w:rsidP="001E3187">
      <w:pPr>
        <w:pStyle w:val="ListParagraph"/>
        <w:spacing w:after="0"/>
        <w:ind w:left="426" w:right="227"/>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 xml:space="preserve">Bonfires </w:t>
      </w:r>
      <w:r w:rsidR="00D937D8" w:rsidRPr="00401947">
        <w:rPr>
          <w:rFonts w:ascii="Arial" w:eastAsiaTheme="minorEastAsia" w:hAnsi="Arial" w:cs="Arial"/>
          <w:sz w:val="24"/>
          <w:szCs w:val="24"/>
          <w:lang w:eastAsia="ja-JP"/>
        </w:rPr>
        <w:t xml:space="preserve">are prohibited except on </w:t>
      </w:r>
      <w:r w:rsidRPr="00401947">
        <w:rPr>
          <w:rFonts w:ascii="Arial" w:eastAsiaTheme="minorEastAsia" w:hAnsi="Arial" w:cs="Arial"/>
          <w:sz w:val="24"/>
          <w:szCs w:val="24"/>
          <w:lang w:eastAsia="ja-JP"/>
        </w:rPr>
        <w:t xml:space="preserve">weekday afternoons from the hours of 16.30 onwards and </w:t>
      </w:r>
      <w:r w:rsidR="009E7481" w:rsidRPr="00401947">
        <w:rPr>
          <w:rFonts w:ascii="Arial" w:eastAsiaTheme="minorEastAsia" w:hAnsi="Arial" w:cs="Arial"/>
          <w:sz w:val="24"/>
          <w:szCs w:val="24"/>
          <w:lang w:eastAsia="ja-JP"/>
        </w:rPr>
        <w:t>some</w:t>
      </w:r>
      <w:r w:rsidR="00DF7488" w:rsidRPr="00401947">
        <w:rPr>
          <w:rFonts w:ascii="Arial" w:eastAsiaTheme="minorEastAsia" w:hAnsi="Arial" w:cs="Arial"/>
          <w:sz w:val="24"/>
          <w:szCs w:val="24"/>
          <w:lang w:eastAsia="ja-JP"/>
        </w:rPr>
        <w:t xml:space="preserve"> Saturday</w:t>
      </w:r>
      <w:r w:rsidR="009D56E3" w:rsidRPr="00401947">
        <w:rPr>
          <w:rFonts w:ascii="Arial" w:eastAsiaTheme="minorEastAsia" w:hAnsi="Arial" w:cs="Arial"/>
          <w:sz w:val="24"/>
          <w:szCs w:val="24"/>
          <w:lang w:eastAsia="ja-JP"/>
        </w:rPr>
        <w:t xml:space="preserve"> </w:t>
      </w:r>
      <w:r w:rsidR="009E7481" w:rsidRPr="00401947">
        <w:rPr>
          <w:rFonts w:ascii="Arial" w:eastAsiaTheme="minorEastAsia" w:hAnsi="Arial" w:cs="Arial"/>
          <w:sz w:val="24"/>
          <w:szCs w:val="24"/>
          <w:lang w:eastAsia="ja-JP"/>
        </w:rPr>
        <w:t>mornings during the year</w:t>
      </w:r>
      <w:r w:rsidR="00AA7253" w:rsidRPr="00401947">
        <w:rPr>
          <w:rFonts w:ascii="Arial" w:eastAsiaTheme="minorEastAsia" w:hAnsi="Arial" w:cs="Arial"/>
          <w:sz w:val="24"/>
          <w:szCs w:val="24"/>
          <w:lang w:eastAsia="ja-JP"/>
        </w:rPr>
        <w:t xml:space="preserve"> </w:t>
      </w:r>
      <w:r w:rsidR="009D56E3" w:rsidRPr="00401947">
        <w:rPr>
          <w:rFonts w:ascii="Arial" w:eastAsiaTheme="minorEastAsia" w:hAnsi="Arial" w:cs="Arial"/>
          <w:sz w:val="24"/>
          <w:szCs w:val="24"/>
          <w:lang w:eastAsia="ja-JP"/>
        </w:rPr>
        <w:t xml:space="preserve">between 10 am and </w:t>
      </w:r>
      <w:r w:rsidR="00DF7488" w:rsidRPr="00401947">
        <w:rPr>
          <w:rFonts w:ascii="Arial" w:eastAsiaTheme="minorEastAsia" w:hAnsi="Arial" w:cs="Arial"/>
          <w:sz w:val="24"/>
          <w:szCs w:val="24"/>
          <w:lang w:eastAsia="ja-JP"/>
        </w:rPr>
        <w:t>1</w:t>
      </w:r>
      <w:r w:rsidR="009D56E3" w:rsidRPr="00401947">
        <w:rPr>
          <w:rFonts w:ascii="Arial" w:eastAsiaTheme="minorEastAsia" w:hAnsi="Arial" w:cs="Arial"/>
          <w:sz w:val="24"/>
          <w:szCs w:val="24"/>
          <w:lang w:eastAsia="ja-JP"/>
        </w:rPr>
        <w:t xml:space="preserve">2 </w:t>
      </w:r>
      <w:r w:rsidR="00DF7488" w:rsidRPr="00401947">
        <w:rPr>
          <w:rFonts w:ascii="Arial" w:eastAsiaTheme="minorEastAsia" w:hAnsi="Arial" w:cs="Arial"/>
          <w:sz w:val="24"/>
          <w:szCs w:val="24"/>
          <w:lang w:eastAsia="ja-JP"/>
        </w:rPr>
        <w:t xml:space="preserve">noon </w:t>
      </w:r>
      <w:r w:rsidR="009D56E3" w:rsidRPr="00401947">
        <w:rPr>
          <w:rFonts w:ascii="Arial" w:eastAsiaTheme="minorEastAsia" w:hAnsi="Arial" w:cs="Arial"/>
          <w:sz w:val="24"/>
          <w:szCs w:val="24"/>
          <w:lang w:eastAsia="ja-JP"/>
        </w:rPr>
        <w:t xml:space="preserve">(weather permitting). </w:t>
      </w:r>
      <w:r w:rsidR="00AA7253" w:rsidRPr="00401947">
        <w:rPr>
          <w:rFonts w:ascii="Arial" w:eastAsiaTheme="minorEastAsia" w:hAnsi="Arial" w:cs="Arial"/>
          <w:sz w:val="24"/>
          <w:szCs w:val="24"/>
          <w:lang w:eastAsia="ja-JP"/>
        </w:rPr>
        <w:t xml:space="preserve">Dates </w:t>
      </w:r>
      <w:r w:rsidR="00401947" w:rsidRPr="00401947">
        <w:rPr>
          <w:rFonts w:ascii="Arial" w:eastAsiaTheme="minorEastAsia" w:hAnsi="Arial" w:cs="Arial"/>
          <w:sz w:val="24"/>
          <w:szCs w:val="24"/>
          <w:lang w:eastAsia="ja-JP"/>
        </w:rPr>
        <w:t xml:space="preserve">for Saturday bonfires </w:t>
      </w:r>
      <w:r w:rsidR="00AA7253" w:rsidRPr="00401947">
        <w:rPr>
          <w:rFonts w:ascii="Arial" w:eastAsiaTheme="minorEastAsia" w:hAnsi="Arial" w:cs="Arial"/>
          <w:sz w:val="24"/>
          <w:szCs w:val="24"/>
          <w:lang w:eastAsia="ja-JP"/>
        </w:rPr>
        <w:t xml:space="preserve">will be provided by the Council and </w:t>
      </w:r>
      <w:r w:rsidR="00401947" w:rsidRPr="00401947">
        <w:rPr>
          <w:rFonts w:ascii="Arial" w:eastAsiaTheme="minorEastAsia" w:hAnsi="Arial" w:cs="Arial"/>
          <w:sz w:val="24"/>
          <w:szCs w:val="24"/>
          <w:lang w:eastAsia="ja-JP"/>
        </w:rPr>
        <w:t xml:space="preserve">displayed </w:t>
      </w:r>
      <w:r w:rsidR="00AA7253" w:rsidRPr="00401947">
        <w:rPr>
          <w:rFonts w:ascii="Arial" w:eastAsiaTheme="minorEastAsia" w:hAnsi="Arial" w:cs="Arial"/>
          <w:sz w:val="24"/>
          <w:szCs w:val="24"/>
          <w:lang w:eastAsia="ja-JP"/>
        </w:rPr>
        <w:t xml:space="preserve">on the Notice Board. </w:t>
      </w:r>
      <w:r w:rsidRPr="00401947">
        <w:rPr>
          <w:rFonts w:ascii="Arial" w:eastAsiaTheme="minorEastAsia" w:hAnsi="Arial" w:cs="Arial"/>
          <w:sz w:val="24"/>
          <w:szCs w:val="24"/>
          <w:lang w:eastAsia="ja-JP"/>
        </w:rPr>
        <w:t xml:space="preserve">All fires must be supervised at all times </w:t>
      </w:r>
      <w:r w:rsidR="00D937D8" w:rsidRPr="00401947">
        <w:rPr>
          <w:rFonts w:ascii="Arial" w:eastAsiaTheme="minorEastAsia" w:hAnsi="Arial" w:cs="Arial"/>
          <w:sz w:val="24"/>
          <w:szCs w:val="24"/>
          <w:lang w:eastAsia="ja-JP"/>
        </w:rPr>
        <w:t>by the tenant</w:t>
      </w:r>
      <w:r w:rsidRPr="00401947">
        <w:rPr>
          <w:rFonts w:ascii="Arial" w:eastAsiaTheme="minorEastAsia" w:hAnsi="Arial" w:cs="Arial"/>
          <w:sz w:val="24"/>
          <w:szCs w:val="24"/>
          <w:lang w:eastAsia="ja-JP"/>
        </w:rPr>
        <w:t xml:space="preserve"> and fully extinguish</w:t>
      </w:r>
      <w:r w:rsidR="00D937D8" w:rsidRPr="00401947">
        <w:rPr>
          <w:rFonts w:ascii="Arial" w:eastAsiaTheme="minorEastAsia" w:hAnsi="Arial" w:cs="Arial"/>
          <w:sz w:val="24"/>
          <w:szCs w:val="24"/>
          <w:lang w:eastAsia="ja-JP"/>
        </w:rPr>
        <w:t>ed before the tenant leaves</w:t>
      </w:r>
      <w:r w:rsidRPr="00401947">
        <w:rPr>
          <w:rFonts w:ascii="Arial" w:eastAsiaTheme="minorEastAsia" w:hAnsi="Arial" w:cs="Arial"/>
          <w:sz w:val="24"/>
          <w:szCs w:val="24"/>
          <w:lang w:eastAsia="ja-JP"/>
        </w:rPr>
        <w:t xml:space="preserve"> the site</w:t>
      </w:r>
      <w:r w:rsidR="00263F09" w:rsidRPr="00401947">
        <w:rPr>
          <w:rFonts w:ascii="Arial" w:eastAsiaTheme="minorEastAsia" w:hAnsi="Arial" w:cs="Arial"/>
          <w:sz w:val="24"/>
          <w:szCs w:val="24"/>
          <w:lang w:eastAsia="ja-JP"/>
        </w:rPr>
        <w:t>.</w:t>
      </w:r>
    </w:p>
    <w:p w:rsidR="00263F09" w:rsidRPr="00401947" w:rsidRDefault="00263F09" w:rsidP="001E3187">
      <w:pPr>
        <w:pStyle w:val="ListParagraph"/>
        <w:spacing w:after="0"/>
        <w:ind w:left="426" w:right="227" w:hanging="426"/>
        <w:jc w:val="both"/>
        <w:rPr>
          <w:rFonts w:ascii="Arial" w:eastAsiaTheme="minorEastAsia" w:hAnsi="Arial" w:cs="Arial"/>
          <w:sz w:val="20"/>
          <w:szCs w:val="20"/>
          <w:lang w:eastAsia="ja-JP"/>
        </w:rPr>
      </w:pPr>
    </w:p>
    <w:p w:rsidR="007F7D42" w:rsidRPr="00401947" w:rsidRDefault="00D937D8" w:rsidP="001E3187">
      <w:pPr>
        <w:pStyle w:val="ListParagraph"/>
        <w:spacing w:after="0"/>
        <w:ind w:left="426" w:right="227"/>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The tenant</w:t>
      </w:r>
      <w:r w:rsidR="007F7D42" w:rsidRPr="00401947">
        <w:rPr>
          <w:rFonts w:ascii="Arial" w:eastAsiaTheme="minorEastAsia" w:hAnsi="Arial" w:cs="Arial"/>
          <w:sz w:val="24"/>
          <w:szCs w:val="24"/>
          <w:lang w:eastAsia="ja-JP"/>
        </w:rPr>
        <w:t xml:space="preserve"> </w:t>
      </w:r>
      <w:r w:rsidR="007F7D42" w:rsidRPr="00297008">
        <w:rPr>
          <w:rFonts w:ascii="Arial" w:eastAsiaTheme="minorEastAsia" w:hAnsi="Arial" w:cs="Arial"/>
          <w:b/>
          <w:sz w:val="24"/>
          <w:szCs w:val="24"/>
          <w:u w:val="single"/>
          <w:lang w:eastAsia="ja-JP"/>
        </w:rPr>
        <w:t>must</w:t>
      </w:r>
      <w:r w:rsidR="007F7D42" w:rsidRPr="00401947">
        <w:rPr>
          <w:rFonts w:ascii="Arial" w:eastAsiaTheme="minorEastAsia" w:hAnsi="Arial" w:cs="Arial"/>
          <w:sz w:val="24"/>
          <w:szCs w:val="24"/>
          <w:lang w:eastAsia="ja-JP"/>
        </w:rPr>
        <w:t xml:space="preserve"> lock the gate</w:t>
      </w:r>
      <w:r w:rsidR="00913425" w:rsidRPr="00401947">
        <w:rPr>
          <w:rFonts w:ascii="Arial" w:eastAsiaTheme="minorEastAsia" w:hAnsi="Arial" w:cs="Arial"/>
          <w:sz w:val="24"/>
          <w:szCs w:val="24"/>
          <w:lang w:eastAsia="ja-JP"/>
        </w:rPr>
        <w:t>/s</w:t>
      </w:r>
      <w:r w:rsidR="007F7D42" w:rsidRPr="00401947">
        <w:rPr>
          <w:rFonts w:ascii="Arial" w:eastAsiaTheme="minorEastAsia" w:hAnsi="Arial" w:cs="Arial"/>
          <w:sz w:val="24"/>
          <w:szCs w:val="24"/>
          <w:lang w:eastAsia="ja-JP"/>
        </w:rPr>
        <w:t xml:space="preserve"> </w:t>
      </w:r>
      <w:r w:rsidRPr="00401947">
        <w:rPr>
          <w:rFonts w:ascii="Arial" w:eastAsiaTheme="minorEastAsia" w:hAnsi="Arial" w:cs="Arial"/>
          <w:sz w:val="24"/>
          <w:szCs w:val="24"/>
          <w:lang w:eastAsia="ja-JP"/>
        </w:rPr>
        <w:t xml:space="preserve">to the allotment field </w:t>
      </w:r>
      <w:r w:rsidR="007F7D42" w:rsidRPr="00401947">
        <w:rPr>
          <w:rFonts w:ascii="Arial" w:eastAsiaTheme="minorEastAsia" w:hAnsi="Arial" w:cs="Arial"/>
          <w:sz w:val="24"/>
          <w:szCs w:val="24"/>
          <w:lang w:eastAsia="ja-JP"/>
        </w:rPr>
        <w:t xml:space="preserve">on entry and </w:t>
      </w:r>
      <w:r w:rsidRPr="00401947">
        <w:rPr>
          <w:rFonts w:ascii="Arial" w:eastAsiaTheme="minorEastAsia" w:hAnsi="Arial" w:cs="Arial"/>
          <w:sz w:val="24"/>
          <w:szCs w:val="24"/>
          <w:lang w:eastAsia="ja-JP"/>
        </w:rPr>
        <w:t xml:space="preserve">exit </w:t>
      </w:r>
      <w:r w:rsidR="007F7D42" w:rsidRPr="00401947">
        <w:rPr>
          <w:rFonts w:ascii="Arial" w:eastAsiaTheme="minorEastAsia" w:hAnsi="Arial" w:cs="Arial"/>
          <w:sz w:val="24"/>
          <w:szCs w:val="24"/>
          <w:lang w:eastAsia="ja-JP"/>
        </w:rPr>
        <w:t xml:space="preserve">and keep the gate locked </w:t>
      </w:r>
      <w:r w:rsidR="007F7D42" w:rsidRPr="00401947">
        <w:rPr>
          <w:rFonts w:ascii="Arial" w:eastAsiaTheme="minorEastAsia" w:hAnsi="Arial" w:cs="Arial"/>
          <w:sz w:val="24"/>
          <w:szCs w:val="24"/>
          <w:u w:val="single"/>
          <w:lang w:eastAsia="ja-JP"/>
        </w:rPr>
        <w:t>at all times</w:t>
      </w:r>
      <w:r w:rsidR="007F7D42" w:rsidRPr="00401947">
        <w:rPr>
          <w:rFonts w:ascii="Arial" w:eastAsiaTheme="minorEastAsia" w:hAnsi="Arial" w:cs="Arial"/>
          <w:sz w:val="24"/>
          <w:szCs w:val="24"/>
          <w:lang w:eastAsia="ja-JP"/>
        </w:rPr>
        <w:t xml:space="preserve"> including when working on the</w:t>
      </w:r>
      <w:r w:rsidRPr="00401947">
        <w:rPr>
          <w:rFonts w:ascii="Arial" w:eastAsiaTheme="minorEastAsia" w:hAnsi="Arial" w:cs="Arial"/>
          <w:sz w:val="24"/>
          <w:szCs w:val="24"/>
          <w:lang w:eastAsia="ja-JP"/>
        </w:rPr>
        <w:t>ir</w:t>
      </w:r>
      <w:r w:rsidR="007F7D42" w:rsidRPr="00401947">
        <w:rPr>
          <w:rFonts w:ascii="Arial" w:eastAsiaTheme="minorEastAsia" w:hAnsi="Arial" w:cs="Arial"/>
          <w:sz w:val="24"/>
          <w:szCs w:val="24"/>
          <w:lang w:eastAsia="ja-JP"/>
        </w:rPr>
        <w:t xml:space="preserve"> plot.</w:t>
      </w:r>
      <w:r w:rsidR="00401947" w:rsidRPr="00401947">
        <w:rPr>
          <w:rFonts w:ascii="Arial" w:eastAsiaTheme="minorEastAsia" w:hAnsi="Arial" w:cs="Arial"/>
          <w:sz w:val="24"/>
          <w:szCs w:val="24"/>
          <w:lang w:eastAsia="ja-JP"/>
        </w:rPr>
        <w:t xml:space="preserve">  The code to the gate must not be shared with anyone.</w:t>
      </w:r>
    </w:p>
    <w:p w:rsidR="007F7D42" w:rsidRPr="00401947" w:rsidRDefault="007F7D42" w:rsidP="001E3187">
      <w:pPr>
        <w:pStyle w:val="ListParagraph"/>
        <w:spacing w:after="0"/>
        <w:ind w:left="426" w:right="227" w:hanging="426"/>
        <w:jc w:val="both"/>
        <w:rPr>
          <w:rFonts w:ascii="Arial" w:eastAsiaTheme="minorEastAsia" w:hAnsi="Arial" w:cs="Arial"/>
          <w:sz w:val="20"/>
          <w:szCs w:val="20"/>
          <w:lang w:eastAsia="ja-JP"/>
        </w:rPr>
      </w:pPr>
    </w:p>
    <w:p w:rsidR="007F7D42" w:rsidRPr="00401947" w:rsidRDefault="007F7D42" w:rsidP="001E3187">
      <w:pPr>
        <w:pStyle w:val="ListParagraph"/>
        <w:spacing w:after="0"/>
        <w:ind w:left="426" w:right="227"/>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Parents and guardians must ensure that children remain on their plot and are accompanied by an adult at all times.</w:t>
      </w:r>
    </w:p>
    <w:p w:rsidR="007F7D42" w:rsidRPr="00401947" w:rsidRDefault="007F7D42" w:rsidP="001E3187">
      <w:pPr>
        <w:pStyle w:val="ListParagraph"/>
        <w:spacing w:after="0"/>
        <w:ind w:left="426" w:right="227" w:hanging="426"/>
        <w:jc w:val="both"/>
        <w:rPr>
          <w:rFonts w:ascii="Arial" w:eastAsiaTheme="minorEastAsia" w:hAnsi="Arial" w:cs="Arial"/>
          <w:sz w:val="20"/>
          <w:szCs w:val="20"/>
          <w:lang w:eastAsia="ja-JP"/>
        </w:rPr>
      </w:pPr>
    </w:p>
    <w:p w:rsidR="007F7D42" w:rsidRPr="00401947" w:rsidRDefault="007F7D42" w:rsidP="001E3187">
      <w:pPr>
        <w:pStyle w:val="ListParagraph"/>
        <w:spacing w:after="0"/>
        <w:ind w:left="426" w:right="227"/>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The tenant is responsible for the behaviour of all those people they invite onto</w:t>
      </w:r>
      <w:r w:rsidR="00C156BA" w:rsidRPr="00401947">
        <w:rPr>
          <w:rFonts w:ascii="Arial" w:eastAsiaTheme="minorEastAsia" w:hAnsi="Arial" w:cs="Arial"/>
          <w:sz w:val="24"/>
          <w:szCs w:val="24"/>
          <w:lang w:eastAsia="ja-JP"/>
        </w:rPr>
        <w:t xml:space="preserve"> their allotment garden</w:t>
      </w:r>
      <w:r w:rsidR="00D937D8" w:rsidRPr="00401947">
        <w:rPr>
          <w:rFonts w:ascii="Arial" w:eastAsiaTheme="minorEastAsia" w:hAnsi="Arial" w:cs="Arial"/>
          <w:sz w:val="24"/>
          <w:szCs w:val="24"/>
          <w:lang w:eastAsia="ja-JP"/>
        </w:rPr>
        <w:t xml:space="preserve"> throughout their visit</w:t>
      </w:r>
      <w:r w:rsidR="00C156BA" w:rsidRPr="00401947">
        <w:rPr>
          <w:rFonts w:ascii="Arial" w:eastAsiaTheme="minorEastAsia" w:hAnsi="Arial" w:cs="Arial"/>
          <w:sz w:val="24"/>
          <w:szCs w:val="24"/>
          <w:lang w:eastAsia="ja-JP"/>
        </w:rPr>
        <w:t>.</w:t>
      </w:r>
    </w:p>
    <w:p w:rsidR="00C156BA" w:rsidRPr="00401947" w:rsidRDefault="00C156BA" w:rsidP="001E3187">
      <w:pPr>
        <w:pStyle w:val="ListParagraph"/>
        <w:spacing w:after="0"/>
        <w:ind w:left="426" w:right="227" w:hanging="426"/>
        <w:jc w:val="both"/>
        <w:rPr>
          <w:rFonts w:ascii="Arial" w:eastAsiaTheme="minorEastAsia" w:hAnsi="Arial" w:cs="Arial"/>
          <w:sz w:val="20"/>
          <w:szCs w:val="20"/>
          <w:lang w:eastAsia="ja-JP"/>
        </w:rPr>
      </w:pPr>
    </w:p>
    <w:p w:rsidR="00C156BA" w:rsidRPr="00792D57" w:rsidRDefault="00C156BA" w:rsidP="001E3187">
      <w:pPr>
        <w:pStyle w:val="ListParagraph"/>
        <w:spacing w:after="0"/>
        <w:ind w:left="426" w:right="227"/>
        <w:jc w:val="both"/>
        <w:rPr>
          <w:rFonts w:ascii="Arial" w:eastAsiaTheme="minorEastAsia" w:hAnsi="Arial" w:cs="Arial"/>
          <w:sz w:val="24"/>
          <w:szCs w:val="24"/>
          <w:lang w:eastAsia="ja-JP"/>
        </w:rPr>
      </w:pPr>
      <w:r w:rsidRPr="00401947">
        <w:rPr>
          <w:rFonts w:ascii="Arial" w:eastAsiaTheme="minorEastAsia" w:hAnsi="Arial" w:cs="Arial"/>
          <w:sz w:val="24"/>
          <w:szCs w:val="24"/>
          <w:lang w:eastAsia="ja-JP"/>
        </w:rPr>
        <w:t>The tenant shall ensure that no materials which could attract rats, mice o</w:t>
      </w:r>
      <w:r w:rsidR="00D937D8" w:rsidRPr="00401947">
        <w:rPr>
          <w:rFonts w:ascii="Arial" w:eastAsiaTheme="minorEastAsia" w:hAnsi="Arial" w:cs="Arial"/>
          <w:sz w:val="24"/>
          <w:szCs w:val="24"/>
          <w:lang w:eastAsia="ja-JP"/>
        </w:rPr>
        <w:t xml:space="preserve">r other vermin are left on the allotment plot or in the </w:t>
      </w:r>
      <w:r w:rsidRPr="00401947">
        <w:rPr>
          <w:rFonts w:ascii="Arial" w:eastAsiaTheme="minorEastAsia" w:hAnsi="Arial" w:cs="Arial"/>
          <w:sz w:val="24"/>
          <w:szCs w:val="24"/>
          <w:lang w:eastAsia="ja-JP"/>
        </w:rPr>
        <w:t xml:space="preserve">shed and shall notify the Council immediately if vermin are sighted. </w:t>
      </w:r>
      <w:r w:rsidR="0001784D">
        <w:rPr>
          <w:rFonts w:ascii="Arial" w:eastAsiaTheme="minorEastAsia" w:hAnsi="Arial" w:cs="Arial"/>
          <w:color w:val="00B0F0"/>
          <w:sz w:val="24"/>
          <w:szCs w:val="24"/>
          <w:lang w:eastAsia="ja-JP"/>
        </w:rPr>
        <w:t xml:space="preserve"> </w:t>
      </w:r>
      <w:r w:rsidR="0001784D" w:rsidRPr="00792D57">
        <w:rPr>
          <w:rFonts w:ascii="Arial" w:eastAsiaTheme="minorEastAsia" w:hAnsi="Arial" w:cs="Arial"/>
          <w:sz w:val="24"/>
          <w:szCs w:val="24"/>
          <w:lang w:eastAsia="ja-JP"/>
        </w:rPr>
        <w:t xml:space="preserve">The Council has a </w:t>
      </w:r>
      <w:r w:rsidR="00BB72FB" w:rsidRPr="00792D57">
        <w:rPr>
          <w:rFonts w:ascii="Arial" w:eastAsiaTheme="minorEastAsia" w:hAnsi="Arial" w:cs="Arial"/>
          <w:sz w:val="24"/>
          <w:szCs w:val="24"/>
          <w:lang w:eastAsia="ja-JP"/>
        </w:rPr>
        <w:t>programme</w:t>
      </w:r>
      <w:r w:rsidR="0001784D" w:rsidRPr="00792D57">
        <w:rPr>
          <w:rFonts w:ascii="Arial" w:eastAsiaTheme="minorEastAsia" w:hAnsi="Arial" w:cs="Arial"/>
          <w:sz w:val="24"/>
          <w:szCs w:val="24"/>
          <w:lang w:eastAsia="ja-JP"/>
        </w:rPr>
        <w:t xml:space="preserve"> in place to deal with rats, please do not touch any traps you see around the allotment site.</w:t>
      </w:r>
    </w:p>
    <w:p w:rsidR="00C156BA" w:rsidRPr="00401947" w:rsidRDefault="00C156BA" w:rsidP="001E3187">
      <w:pPr>
        <w:pStyle w:val="ListParagraph"/>
        <w:spacing w:after="0"/>
        <w:ind w:left="426" w:right="227" w:hanging="426"/>
        <w:jc w:val="both"/>
        <w:rPr>
          <w:rFonts w:ascii="Arial" w:eastAsiaTheme="minorEastAsia" w:hAnsi="Arial" w:cs="Arial"/>
          <w:sz w:val="20"/>
          <w:szCs w:val="20"/>
          <w:lang w:eastAsia="ja-JP"/>
        </w:rPr>
      </w:pPr>
    </w:p>
    <w:p w:rsidR="00DB2EF0" w:rsidRPr="00DB2EF0" w:rsidRDefault="00C156BA" w:rsidP="001E3187">
      <w:pPr>
        <w:pStyle w:val="ListParagraph"/>
        <w:numPr>
          <w:ilvl w:val="0"/>
          <w:numId w:val="3"/>
        </w:numPr>
        <w:spacing w:after="0"/>
        <w:ind w:left="426" w:right="227" w:hanging="426"/>
        <w:jc w:val="both"/>
        <w:rPr>
          <w:rFonts w:ascii="Arial" w:eastAsiaTheme="minorEastAsia" w:hAnsi="Arial" w:cs="Arial"/>
          <w:b/>
          <w:sz w:val="24"/>
          <w:szCs w:val="24"/>
          <w:lang w:eastAsia="ja-JP"/>
        </w:rPr>
      </w:pPr>
      <w:r w:rsidRPr="00401947">
        <w:rPr>
          <w:rFonts w:ascii="Arial" w:eastAsiaTheme="minorEastAsia" w:hAnsi="Arial" w:cs="Arial"/>
          <w:b/>
          <w:sz w:val="24"/>
          <w:szCs w:val="24"/>
          <w:lang w:eastAsia="ja-JP"/>
        </w:rPr>
        <w:t>Sub-letting and Tenancy Sharing</w:t>
      </w:r>
      <w:r w:rsidR="00DB2EF0" w:rsidRPr="00DB2EF0">
        <w:rPr>
          <w:rFonts w:ascii="Arial" w:hAnsi="Arial" w:cs="Arial"/>
          <w:sz w:val="24"/>
          <w:szCs w:val="24"/>
        </w:rPr>
        <w:t xml:space="preserve"> </w:t>
      </w:r>
    </w:p>
    <w:p w:rsidR="00C156BA" w:rsidRDefault="00DB2EF0" w:rsidP="00DB2EF0">
      <w:pPr>
        <w:pStyle w:val="ListParagraph"/>
        <w:spacing w:after="0"/>
        <w:ind w:left="426" w:right="227"/>
        <w:jc w:val="both"/>
        <w:rPr>
          <w:rFonts w:ascii="Arial" w:hAnsi="Arial" w:cs="Arial"/>
          <w:sz w:val="24"/>
          <w:szCs w:val="24"/>
        </w:rPr>
      </w:pPr>
      <w:r w:rsidRPr="00401947">
        <w:rPr>
          <w:rFonts w:ascii="Arial" w:hAnsi="Arial" w:cs="Arial"/>
          <w:sz w:val="24"/>
          <w:szCs w:val="24"/>
        </w:rPr>
        <w:t xml:space="preserve">Subletting and tenancy sharing is not permitted.  It the tenant is incapable of cultivating due to illness, holiday or other reasons the tenant must notify the Council in writing.  All other changes in circumstances must also be reported in writing to the Council.  </w:t>
      </w:r>
    </w:p>
    <w:p w:rsidR="00DB2EF0" w:rsidRDefault="00DB2EF0" w:rsidP="00DB2EF0">
      <w:pPr>
        <w:pStyle w:val="ListParagraph"/>
        <w:spacing w:after="0"/>
        <w:ind w:left="426" w:right="227"/>
        <w:jc w:val="both"/>
        <w:rPr>
          <w:rFonts w:ascii="Arial" w:eastAsiaTheme="minorEastAsia" w:hAnsi="Arial" w:cs="Arial"/>
          <w:b/>
          <w:sz w:val="24"/>
          <w:szCs w:val="24"/>
          <w:lang w:eastAsia="ja-JP"/>
        </w:rPr>
      </w:pPr>
    </w:p>
    <w:p w:rsidR="0056664D" w:rsidRPr="00792D57" w:rsidRDefault="00DB2EF0" w:rsidP="0056664D">
      <w:pPr>
        <w:pStyle w:val="ListParagraph"/>
        <w:numPr>
          <w:ilvl w:val="0"/>
          <w:numId w:val="3"/>
        </w:numPr>
        <w:spacing w:after="0"/>
        <w:ind w:left="426" w:right="227" w:hanging="426"/>
        <w:rPr>
          <w:rFonts w:ascii="Arial" w:eastAsiaTheme="minorEastAsia" w:hAnsi="Arial" w:cs="Arial"/>
          <w:b/>
          <w:sz w:val="24"/>
          <w:szCs w:val="24"/>
          <w:lang w:eastAsia="ja-JP"/>
        </w:rPr>
      </w:pPr>
      <w:r w:rsidRPr="00792D57">
        <w:rPr>
          <w:rFonts w:ascii="Arial" w:eastAsiaTheme="minorEastAsia" w:hAnsi="Arial" w:cs="Arial"/>
          <w:b/>
          <w:sz w:val="24"/>
          <w:szCs w:val="24"/>
          <w:lang w:eastAsia="ja-JP"/>
        </w:rPr>
        <w:t>Cancelation</w:t>
      </w:r>
      <w:r w:rsidR="0056664D" w:rsidRPr="00792D57">
        <w:rPr>
          <w:rFonts w:ascii="Arial" w:eastAsiaTheme="minorEastAsia" w:hAnsi="Arial" w:cs="Arial"/>
          <w:b/>
          <w:sz w:val="24"/>
          <w:szCs w:val="24"/>
          <w:lang w:eastAsia="ja-JP"/>
        </w:rPr>
        <w:t>/Termination</w:t>
      </w:r>
      <w:r w:rsidR="0056664D" w:rsidRPr="00792D57">
        <w:rPr>
          <w:rFonts w:ascii="Arial" w:eastAsiaTheme="minorEastAsia" w:hAnsi="Arial" w:cs="Arial"/>
          <w:b/>
          <w:sz w:val="24"/>
          <w:szCs w:val="24"/>
          <w:lang w:eastAsia="ja-JP"/>
        </w:rPr>
        <w:br/>
      </w:r>
      <w:r w:rsidR="0056664D" w:rsidRPr="00792D57">
        <w:rPr>
          <w:rFonts w:ascii="Arial" w:eastAsiaTheme="minorEastAsia" w:hAnsi="Arial" w:cs="Arial"/>
          <w:sz w:val="24"/>
          <w:szCs w:val="24"/>
          <w:lang w:eastAsia="ja-JP"/>
        </w:rPr>
        <w:t>If you wish to cancel your tenancy, please let the council know as soon as possible so we are able to re-let the plot should we have others waiting.</w:t>
      </w:r>
      <w:r w:rsidR="00852AE6" w:rsidRPr="00792D57">
        <w:rPr>
          <w:rFonts w:ascii="Arial" w:eastAsiaTheme="minorEastAsia" w:hAnsi="Arial" w:cs="Arial"/>
          <w:sz w:val="24"/>
          <w:szCs w:val="24"/>
          <w:lang w:eastAsia="ja-JP"/>
        </w:rPr>
        <w:t xml:space="preserve"> Allowing plots to become overgrown means additional cost to the council to put right and prepare to re-let.</w:t>
      </w:r>
    </w:p>
    <w:p w:rsidR="0056664D" w:rsidRPr="00792D57" w:rsidRDefault="0056664D" w:rsidP="0056664D">
      <w:pPr>
        <w:pStyle w:val="ListParagraph"/>
        <w:spacing w:after="0"/>
        <w:ind w:left="426" w:right="227"/>
        <w:rPr>
          <w:rFonts w:ascii="Arial" w:eastAsiaTheme="minorEastAsia" w:hAnsi="Arial" w:cs="Arial"/>
          <w:sz w:val="24"/>
          <w:szCs w:val="24"/>
          <w:lang w:eastAsia="ja-JP"/>
        </w:rPr>
      </w:pPr>
      <w:r w:rsidRPr="00792D57">
        <w:rPr>
          <w:rFonts w:ascii="Arial" w:eastAsiaTheme="minorEastAsia" w:hAnsi="Arial" w:cs="Arial"/>
          <w:sz w:val="24"/>
          <w:szCs w:val="24"/>
          <w:lang w:eastAsia="ja-JP"/>
        </w:rPr>
        <w:br/>
        <w:t>On cancellation or termination, all items on the allotment plot should be removed by the leaving tenant</w:t>
      </w:r>
      <w:r w:rsidR="00852AE6" w:rsidRPr="00792D57">
        <w:rPr>
          <w:rFonts w:ascii="Arial" w:eastAsiaTheme="minorEastAsia" w:hAnsi="Arial" w:cs="Arial"/>
          <w:sz w:val="24"/>
          <w:szCs w:val="24"/>
          <w:lang w:eastAsia="ja-JP"/>
        </w:rPr>
        <w:t xml:space="preserve"> within two weeks</w:t>
      </w:r>
      <w:r w:rsidRPr="00792D57">
        <w:rPr>
          <w:rFonts w:ascii="Arial" w:eastAsiaTheme="minorEastAsia" w:hAnsi="Arial" w:cs="Arial"/>
          <w:sz w:val="24"/>
          <w:szCs w:val="24"/>
          <w:lang w:eastAsia="ja-JP"/>
        </w:rPr>
        <w:t>. All structures should be removed unless permission has been granted to leave on the plot by a</w:t>
      </w:r>
      <w:r w:rsidR="00792D57">
        <w:rPr>
          <w:rFonts w:ascii="Arial" w:eastAsiaTheme="minorEastAsia" w:hAnsi="Arial" w:cs="Arial"/>
          <w:sz w:val="24"/>
          <w:szCs w:val="24"/>
          <w:lang w:eastAsia="ja-JP"/>
        </w:rPr>
        <w:t xml:space="preserve"> Bletchley and Fenny Stratford Town Council </w:t>
      </w:r>
      <w:r w:rsidRPr="00792D57">
        <w:rPr>
          <w:rFonts w:ascii="Arial" w:eastAsiaTheme="minorEastAsia" w:hAnsi="Arial" w:cs="Arial"/>
          <w:sz w:val="24"/>
          <w:szCs w:val="24"/>
          <w:lang w:eastAsia="ja-JP"/>
        </w:rPr>
        <w:t>officer.</w:t>
      </w:r>
      <w:r w:rsidR="00852AE6" w:rsidRPr="00792D57">
        <w:rPr>
          <w:rFonts w:ascii="Arial" w:eastAsiaTheme="minorEastAsia" w:hAnsi="Arial" w:cs="Arial"/>
          <w:sz w:val="24"/>
          <w:szCs w:val="24"/>
          <w:lang w:eastAsia="ja-JP"/>
        </w:rPr>
        <w:t xml:space="preserve"> The plot should be left free of anything but vegetation.</w:t>
      </w:r>
    </w:p>
    <w:p w:rsidR="0056664D" w:rsidRPr="00792D57" w:rsidRDefault="0056664D" w:rsidP="0056664D">
      <w:pPr>
        <w:pStyle w:val="ListParagraph"/>
        <w:spacing w:after="0"/>
        <w:ind w:left="426" w:right="227"/>
        <w:rPr>
          <w:rFonts w:ascii="Arial" w:eastAsiaTheme="minorEastAsia" w:hAnsi="Arial" w:cs="Arial"/>
          <w:sz w:val="24"/>
          <w:szCs w:val="24"/>
          <w:lang w:eastAsia="ja-JP"/>
        </w:rPr>
      </w:pPr>
    </w:p>
    <w:p w:rsidR="0056664D" w:rsidRPr="00792D57" w:rsidRDefault="0056664D" w:rsidP="0056664D">
      <w:pPr>
        <w:pStyle w:val="ListParagraph"/>
        <w:spacing w:after="0"/>
        <w:ind w:left="426" w:right="227"/>
        <w:rPr>
          <w:rFonts w:ascii="Arial" w:eastAsiaTheme="minorEastAsia" w:hAnsi="Arial" w:cs="Arial"/>
          <w:sz w:val="24"/>
          <w:szCs w:val="24"/>
          <w:lang w:eastAsia="ja-JP"/>
        </w:rPr>
      </w:pPr>
      <w:r w:rsidRPr="00792D57">
        <w:rPr>
          <w:rFonts w:ascii="Arial" w:eastAsiaTheme="minorEastAsia" w:hAnsi="Arial" w:cs="Arial"/>
          <w:sz w:val="24"/>
          <w:szCs w:val="24"/>
          <w:lang w:eastAsia="ja-JP"/>
        </w:rPr>
        <w:t xml:space="preserve">The swapping of plots </w:t>
      </w:r>
      <w:r w:rsidR="00792D57">
        <w:rPr>
          <w:rFonts w:ascii="Arial" w:eastAsiaTheme="minorEastAsia" w:hAnsi="Arial" w:cs="Arial"/>
          <w:sz w:val="24"/>
          <w:szCs w:val="24"/>
          <w:lang w:eastAsia="ja-JP"/>
        </w:rPr>
        <w:t>will</w:t>
      </w:r>
      <w:r w:rsidRPr="00792D57">
        <w:rPr>
          <w:rFonts w:ascii="Arial" w:eastAsiaTheme="minorEastAsia" w:hAnsi="Arial" w:cs="Arial"/>
          <w:sz w:val="24"/>
          <w:szCs w:val="24"/>
          <w:lang w:eastAsia="ja-JP"/>
        </w:rPr>
        <w:t xml:space="preserve"> only be considered where the plot holder has requested </w:t>
      </w:r>
      <w:r w:rsidR="00852AE6" w:rsidRPr="00792D57">
        <w:rPr>
          <w:rFonts w:ascii="Arial" w:eastAsiaTheme="minorEastAsia" w:hAnsi="Arial" w:cs="Arial"/>
          <w:sz w:val="24"/>
          <w:szCs w:val="24"/>
          <w:lang w:eastAsia="ja-JP"/>
        </w:rPr>
        <w:t>a plot of a significantly different size i.e. downsizing or upsizing.</w:t>
      </w:r>
    </w:p>
    <w:p w:rsidR="00852AE6" w:rsidRPr="00852AE6" w:rsidRDefault="00852AE6" w:rsidP="0056664D">
      <w:pPr>
        <w:pStyle w:val="ListParagraph"/>
        <w:spacing w:after="0"/>
        <w:ind w:left="426" w:right="227"/>
        <w:rPr>
          <w:rFonts w:ascii="Arial" w:eastAsiaTheme="minorEastAsia" w:hAnsi="Arial" w:cs="Arial"/>
          <w:color w:val="FF0000"/>
          <w:sz w:val="24"/>
          <w:szCs w:val="24"/>
          <w:lang w:eastAsia="ja-JP"/>
        </w:rPr>
      </w:pPr>
    </w:p>
    <w:p w:rsidR="00852AE6" w:rsidRPr="0056664D" w:rsidRDefault="00852AE6" w:rsidP="0056664D">
      <w:pPr>
        <w:pStyle w:val="ListParagraph"/>
        <w:spacing w:after="0"/>
        <w:ind w:left="426" w:right="227"/>
        <w:rPr>
          <w:rFonts w:ascii="Arial" w:eastAsiaTheme="minorEastAsia" w:hAnsi="Arial" w:cs="Arial"/>
          <w:sz w:val="24"/>
          <w:szCs w:val="24"/>
          <w:lang w:eastAsia="ja-JP"/>
        </w:rPr>
      </w:pPr>
    </w:p>
    <w:p w:rsidR="00DB2EF0" w:rsidRPr="0056664D" w:rsidRDefault="00DB2EF0" w:rsidP="00DB2EF0">
      <w:pPr>
        <w:spacing w:after="0"/>
        <w:ind w:right="227"/>
        <w:jc w:val="both"/>
        <w:rPr>
          <w:rFonts w:ascii="Arial" w:eastAsiaTheme="minorEastAsia" w:hAnsi="Arial" w:cs="Arial"/>
          <w:b/>
          <w:sz w:val="24"/>
          <w:szCs w:val="24"/>
          <w:lang w:eastAsia="ja-JP"/>
        </w:rPr>
      </w:pPr>
    </w:p>
    <w:p w:rsidR="00DB2EF0" w:rsidRDefault="00DB2EF0" w:rsidP="00B5125F">
      <w:pPr>
        <w:pStyle w:val="ListParagraph"/>
        <w:spacing w:after="0" w:line="240" w:lineRule="auto"/>
        <w:ind w:left="426" w:right="227"/>
        <w:jc w:val="both"/>
        <w:rPr>
          <w:rFonts w:ascii="Arial" w:hAnsi="Arial" w:cs="Arial"/>
          <w:b/>
          <w:color w:val="FF0000"/>
          <w:sz w:val="28"/>
          <w:szCs w:val="28"/>
        </w:rPr>
      </w:pPr>
    </w:p>
    <w:p w:rsidR="00DB2EF0" w:rsidRDefault="00DB2EF0" w:rsidP="00B5125F">
      <w:pPr>
        <w:pStyle w:val="ListParagraph"/>
        <w:spacing w:after="0" w:line="240" w:lineRule="auto"/>
        <w:ind w:left="426" w:right="227"/>
        <w:jc w:val="both"/>
        <w:rPr>
          <w:rFonts w:ascii="Arial" w:hAnsi="Arial" w:cs="Arial"/>
          <w:b/>
          <w:color w:val="FF0000"/>
          <w:sz w:val="28"/>
          <w:szCs w:val="28"/>
        </w:rPr>
      </w:pPr>
    </w:p>
    <w:p w:rsidR="00DB2EF0" w:rsidRDefault="00DB2EF0" w:rsidP="00B5125F">
      <w:pPr>
        <w:pStyle w:val="ListParagraph"/>
        <w:spacing w:after="0" w:line="240" w:lineRule="auto"/>
        <w:ind w:left="426" w:right="227"/>
        <w:jc w:val="both"/>
        <w:rPr>
          <w:rFonts w:ascii="Arial" w:hAnsi="Arial" w:cs="Arial"/>
          <w:b/>
          <w:color w:val="FF0000"/>
          <w:sz w:val="28"/>
          <w:szCs w:val="28"/>
        </w:rPr>
      </w:pPr>
    </w:p>
    <w:p w:rsidR="00DB2EF0" w:rsidRDefault="00DB2EF0" w:rsidP="00B5125F">
      <w:pPr>
        <w:pStyle w:val="ListParagraph"/>
        <w:spacing w:after="0" w:line="240" w:lineRule="auto"/>
        <w:ind w:left="426" w:right="227"/>
        <w:jc w:val="both"/>
        <w:rPr>
          <w:rFonts w:ascii="Arial" w:hAnsi="Arial" w:cs="Arial"/>
          <w:b/>
          <w:color w:val="FF0000"/>
          <w:sz w:val="28"/>
          <w:szCs w:val="28"/>
        </w:rPr>
      </w:pPr>
    </w:p>
    <w:p w:rsidR="00DB2EF0" w:rsidRDefault="00DB2EF0" w:rsidP="00B5125F">
      <w:pPr>
        <w:pStyle w:val="ListParagraph"/>
        <w:spacing w:after="0" w:line="240" w:lineRule="auto"/>
        <w:ind w:left="426" w:right="227"/>
        <w:jc w:val="both"/>
        <w:rPr>
          <w:rFonts w:ascii="Arial" w:hAnsi="Arial" w:cs="Arial"/>
          <w:b/>
          <w:color w:val="FF0000"/>
          <w:sz w:val="28"/>
          <w:szCs w:val="28"/>
        </w:rPr>
      </w:pPr>
    </w:p>
    <w:p w:rsidR="00DB2EF0" w:rsidRDefault="00DB2EF0" w:rsidP="00B5125F">
      <w:pPr>
        <w:pStyle w:val="ListParagraph"/>
        <w:spacing w:after="0" w:line="240" w:lineRule="auto"/>
        <w:ind w:left="426" w:right="227"/>
        <w:jc w:val="both"/>
        <w:rPr>
          <w:rFonts w:ascii="Arial" w:hAnsi="Arial" w:cs="Arial"/>
          <w:b/>
          <w:color w:val="FF0000"/>
          <w:sz w:val="28"/>
          <w:szCs w:val="28"/>
        </w:rPr>
      </w:pPr>
    </w:p>
    <w:p w:rsidR="00DB2EF0" w:rsidRDefault="00DB2EF0" w:rsidP="00B5125F">
      <w:pPr>
        <w:pStyle w:val="ListParagraph"/>
        <w:spacing w:after="0" w:line="240" w:lineRule="auto"/>
        <w:ind w:left="426" w:right="227"/>
        <w:jc w:val="both"/>
        <w:rPr>
          <w:rFonts w:ascii="Arial" w:hAnsi="Arial" w:cs="Arial"/>
          <w:b/>
          <w:color w:val="FF0000"/>
          <w:sz w:val="28"/>
          <w:szCs w:val="28"/>
        </w:rPr>
      </w:pPr>
    </w:p>
    <w:p w:rsidR="00DB2EF0" w:rsidRDefault="00DB2EF0" w:rsidP="00B5125F">
      <w:pPr>
        <w:pStyle w:val="ListParagraph"/>
        <w:spacing w:after="0" w:line="240" w:lineRule="auto"/>
        <w:ind w:left="426" w:right="227"/>
        <w:jc w:val="both"/>
        <w:rPr>
          <w:rFonts w:ascii="Arial" w:hAnsi="Arial" w:cs="Arial"/>
          <w:b/>
          <w:color w:val="FF0000"/>
          <w:sz w:val="28"/>
          <w:szCs w:val="28"/>
        </w:rPr>
      </w:pPr>
    </w:p>
    <w:p w:rsidR="00DB2EF0" w:rsidRDefault="00DB2EF0" w:rsidP="00B5125F">
      <w:pPr>
        <w:pStyle w:val="ListParagraph"/>
        <w:spacing w:after="0" w:line="240" w:lineRule="auto"/>
        <w:ind w:left="426" w:right="227"/>
        <w:jc w:val="both"/>
        <w:rPr>
          <w:rFonts w:ascii="Arial" w:hAnsi="Arial" w:cs="Arial"/>
          <w:b/>
          <w:color w:val="FF0000"/>
          <w:sz w:val="28"/>
          <w:szCs w:val="28"/>
        </w:rPr>
      </w:pPr>
    </w:p>
    <w:p w:rsidR="00DB2EF0" w:rsidRDefault="00DB2EF0" w:rsidP="00B5125F">
      <w:pPr>
        <w:pStyle w:val="ListParagraph"/>
        <w:spacing w:after="0" w:line="240" w:lineRule="auto"/>
        <w:ind w:left="426" w:right="227"/>
        <w:jc w:val="both"/>
        <w:rPr>
          <w:rFonts w:ascii="Arial" w:hAnsi="Arial" w:cs="Arial"/>
          <w:b/>
          <w:color w:val="FF0000"/>
          <w:sz w:val="28"/>
          <w:szCs w:val="28"/>
        </w:rPr>
      </w:pPr>
    </w:p>
    <w:p w:rsidR="00D937D8" w:rsidRDefault="00B5125F" w:rsidP="00B5125F">
      <w:pPr>
        <w:pStyle w:val="ListParagraph"/>
        <w:spacing w:after="0" w:line="240" w:lineRule="auto"/>
        <w:ind w:left="426" w:right="227"/>
        <w:jc w:val="both"/>
        <w:rPr>
          <w:rFonts w:ascii="Arial" w:hAnsi="Arial" w:cs="Arial"/>
          <w:b/>
          <w:color w:val="FF0000"/>
          <w:sz w:val="28"/>
          <w:szCs w:val="28"/>
        </w:rPr>
      </w:pPr>
      <w:r w:rsidRPr="00401947">
        <w:rPr>
          <w:rFonts w:ascii="Arial" w:hAnsi="Arial" w:cs="Arial"/>
          <w:b/>
          <w:color w:val="FF0000"/>
          <w:sz w:val="28"/>
          <w:szCs w:val="28"/>
        </w:rPr>
        <w:t>F</w:t>
      </w:r>
      <w:r w:rsidR="00DF7488" w:rsidRPr="00401947">
        <w:rPr>
          <w:rFonts w:ascii="Arial" w:hAnsi="Arial" w:cs="Arial"/>
          <w:b/>
          <w:color w:val="FF0000"/>
          <w:sz w:val="28"/>
          <w:szCs w:val="28"/>
        </w:rPr>
        <w:t>ailure to comply with these conditions and the conditions in the Tenancy Agreement will result in termination of your tenancy and notice to quit.</w:t>
      </w:r>
    </w:p>
    <w:p w:rsidR="00852AE6" w:rsidRPr="00DC2750" w:rsidRDefault="00852AE6" w:rsidP="00DC2750">
      <w:pPr>
        <w:spacing w:after="0" w:line="240" w:lineRule="auto"/>
        <w:ind w:right="227"/>
        <w:jc w:val="both"/>
        <w:rPr>
          <w:rFonts w:ascii="Arial" w:hAnsi="Arial" w:cs="Arial"/>
          <w:color w:val="00B0F0"/>
          <w:sz w:val="24"/>
          <w:szCs w:val="24"/>
        </w:rPr>
      </w:pPr>
    </w:p>
    <w:sectPr w:rsidR="00852AE6" w:rsidRPr="00DC2750" w:rsidSect="00AE6268">
      <w:headerReference w:type="even" r:id="rId9"/>
      <w:headerReference w:type="default" r:id="rId10"/>
      <w:footerReference w:type="even" r:id="rId11"/>
      <w:footerReference w:type="default" r:id="rId12"/>
      <w:headerReference w:type="first" r:id="rId13"/>
      <w:footerReference w:type="first" r:id="rId14"/>
      <w:pgSz w:w="11906" w:h="16838" w:code="9"/>
      <w:pgMar w:top="720" w:right="624" w:bottom="624"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664D" w:rsidRDefault="0056664D" w:rsidP="00263F09">
      <w:pPr>
        <w:spacing w:after="0" w:line="240" w:lineRule="auto"/>
      </w:pPr>
      <w:r>
        <w:separator/>
      </w:r>
    </w:p>
  </w:endnote>
  <w:endnote w:type="continuationSeparator" w:id="0">
    <w:p w:rsidR="0056664D" w:rsidRDefault="0056664D" w:rsidP="00263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4D" w:rsidRDefault="00566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4D" w:rsidRDefault="00566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4D" w:rsidRDefault="00566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664D" w:rsidRDefault="0056664D" w:rsidP="00263F09">
      <w:pPr>
        <w:spacing w:after="0" w:line="240" w:lineRule="auto"/>
      </w:pPr>
      <w:r>
        <w:separator/>
      </w:r>
    </w:p>
  </w:footnote>
  <w:footnote w:type="continuationSeparator" w:id="0">
    <w:p w:rsidR="0056664D" w:rsidRDefault="0056664D" w:rsidP="00263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4D" w:rsidRDefault="00566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4D" w:rsidRDefault="00566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64D" w:rsidRDefault="00566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2D5EE8"/>
    <w:multiLevelType w:val="hybridMultilevel"/>
    <w:tmpl w:val="5D560946"/>
    <w:lvl w:ilvl="0" w:tplc="ED0CA83C">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A31787B"/>
    <w:multiLevelType w:val="hybridMultilevel"/>
    <w:tmpl w:val="B7EC5152"/>
    <w:lvl w:ilvl="0" w:tplc="102CA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D528A2"/>
    <w:multiLevelType w:val="hybridMultilevel"/>
    <w:tmpl w:val="0F82332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4E8C0555"/>
    <w:multiLevelType w:val="hybridMultilevel"/>
    <w:tmpl w:val="D1BCC194"/>
    <w:lvl w:ilvl="0" w:tplc="FD36BE6E">
      <w:start w:val="1"/>
      <w:numFmt w:val="lowerLetter"/>
      <w:lvlText w:val="%1)"/>
      <w:lvlJc w:val="left"/>
      <w:pPr>
        <w:ind w:left="108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5B1323FD"/>
    <w:multiLevelType w:val="hybridMultilevel"/>
    <w:tmpl w:val="51EEA60A"/>
    <w:lvl w:ilvl="0" w:tplc="ED0CA83C">
      <w:start w:val="1"/>
      <w:numFmt w:val="lowerRoman"/>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77444590"/>
    <w:multiLevelType w:val="hybridMultilevel"/>
    <w:tmpl w:val="66FC437C"/>
    <w:lvl w:ilvl="0" w:tplc="102CAA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8663DD7"/>
    <w:multiLevelType w:val="hybridMultilevel"/>
    <w:tmpl w:val="2B2EDE40"/>
    <w:lvl w:ilvl="0" w:tplc="D534AE46">
      <w:start w:val="1"/>
      <w:numFmt w:val="lowerLetter"/>
      <w:lvlText w:val="%1)"/>
      <w:lvlJc w:val="left"/>
      <w:pPr>
        <w:tabs>
          <w:tab w:val="num" w:pos="1080"/>
        </w:tabs>
        <w:ind w:left="1080" w:hanging="720"/>
      </w:pPr>
      <w:rPr>
        <w:rFonts w:hint="default"/>
        <w:color w:val="auto"/>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4"/>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2EB"/>
    <w:rsid w:val="0001784D"/>
    <w:rsid w:val="00035525"/>
    <w:rsid w:val="00053748"/>
    <w:rsid w:val="00067F71"/>
    <w:rsid w:val="00072DB6"/>
    <w:rsid w:val="000B742E"/>
    <w:rsid w:val="0011676A"/>
    <w:rsid w:val="001549ED"/>
    <w:rsid w:val="001712DD"/>
    <w:rsid w:val="001D3B2F"/>
    <w:rsid w:val="001E3187"/>
    <w:rsid w:val="001E3F88"/>
    <w:rsid w:val="00211E4D"/>
    <w:rsid w:val="00242EE6"/>
    <w:rsid w:val="00263F09"/>
    <w:rsid w:val="00297008"/>
    <w:rsid w:val="0031012B"/>
    <w:rsid w:val="003B62E9"/>
    <w:rsid w:val="003E74A8"/>
    <w:rsid w:val="00401947"/>
    <w:rsid w:val="004629E5"/>
    <w:rsid w:val="005235BB"/>
    <w:rsid w:val="0056664D"/>
    <w:rsid w:val="005D4FB3"/>
    <w:rsid w:val="006E4157"/>
    <w:rsid w:val="00763299"/>
    <w:rsid w:val="00792D57"/>
    <w:rsid w:val="007C3335"/>
    <w:rsid w:val="007F7D42"/>
    <w:rsid w:val="0080160E"/>
    <w:rsid w:val="00830CD8"/>
    <w:rsid w:val="00852AE6"/>
    <w:rsid w:val="008906B3"/>
    <w:rsid w:val="00912AE8"/>
    <w:rsid w:val="00913425"/>
    <w:rsid w:val="00913A7A"/>
    <w:rsid w:val="0095640A"/>
    <w:rsid w:val="009D56E3"/>
    <w:rsid w:val="009E72EB"/>
    <w:rsid w:val="009E7481"/>
    <w:rsid w:val="00AA3D96"/>
    <w:rsid w:val="00AA7253"/>
    <w:rsid w:val="00AE6268"/>
    <w:rsid w:val="00B5125F"/>
    <w:rsid w:val="00BB72FB"/>
    <w:rsid w:val="00C156BA"/>
    <w:rsid w:val="00C70BC5"/>
    <w:rsid w:val="00CE7EEF"/>
    <w:rsid w:val="00D1120F"/>
    <w:rsid w:val="00D21BF9"/>
    <w:rsid w:val="00D937D8"/>
    <w:rsid w:val="00DA326D"/>
    <w:rsid w:val="00DB2EF0"/>
    <w:rsid w:val="00DC2750"/>
    <w:rsid w:val="00DF7488"/>
    <w:rsid w:val="00EE2ED3"/>
    <w:rsid w:val="00F30C84"/>
    <w:rsid w:val="00F961FD"/>
    <w:rsid w:val="00FA2D1B"/>
    <w:rsid w:val="00FB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47E6B06"/>
  <w15:docId w15:val="{B830336A-1A02-433B-ACB6-CE5B49F71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9E72EB"/>
    <w:pPr>
      <w:keepNext/>
      <w:spacing w:after="0" w:line="240" w:lineRule="auto"/>
      <w:outlineLvl w:val="1"/>
    </w:pPr>
    <w:rPr>
      <w:rFonts w:ascii="Arial" w:eastAsia="Times New Roman" w:hAnsi="Arial"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2EB"/>
    <w:pPr>
      <w:ind w:left="720"/>
      <w:contextualSpacing/>
    </w:pPr>
  </w:style>
  <w:style w:type="character" w:customStyle="1" w:styleId="Heading2Char">
    <w:name w:val="Heading 2 Char"/>
    <w:basedOn w:val="DefaultParagraphFont"/>
    <w:link w:val="Heading2"/>
    <w:rsid w:val="009E72EB"/>
    <w:rPr>
      <w:rFonts w:ascii="Arial" w:eastAsia="Times New Roman" w:hAnsi="Arial" w:cs="Times New Roman"/>
      <w:b/>
      <w:sz w:val="24"/>
      <w:szCs w:val="20"/>
      <w:u w:val="single"/>
    </w:rPr>
  </w:style>
  <w:style w:type="paragraph" w:styleId="Header">
    <w:name w:val="header"/>
    <w:basedOn w:val="Normal"/>
    <w:link w:val="HeaderChar"/>
    <w:uiPriority w:val="99"/>
    <w:unhideWhenUsed/>
    <w:rsid w:val="00263F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3F09"/>
  </w:style>
  <w:style w:type="paragraph" w:styleId="Footer">
    <w:name w:val="footer"/>
    <w:basedOn w:val="Normal"/>
    <w:link w:val="FooterChar"/>
    <w:uiPriority w:val="99"/>
    <w:unhideWhenUsed/>
    <w:rsid w:val="00263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3F09"/>
  </w:style>
  <w:style w:type="paragraph" w:styleId="BalloonText">
    <w:name w:val="Balloon Text"/>
    <w:basedOn w:val="Normal"/>
    <w:link w:val="BalloonTextChar"/>
    <w:uiPriority w:val="99"/>
    <w:semiHidden/>
    <w:unhideWhenUsed/>
    <w:rsid w:val="00FA2D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2D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C2BBA-808A-4DC5-93A1-558C6CBD1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Shephard</dc:creator>
  <cp:lastModifiedBy>Alison Ray</cp:lastModifiedBy>
  <cp:revision>4</cp:revision>
  <cp:lastPrinted>2019-07-24T09:24:00Z</cp:lastPrinted>
  <dcterms:created xsi:type="dcterms:W3CDTF">2021-07-23T09:49:00Z</dcterms:created>
  <dcterms:modified xsi:type="dcterms:W3CDTF">2021-07-23T09:49:00Z</dcterms:modified>
</cp:coreProperties>
</file>